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50BD" w14:textId="4813A2ED" w:rsidR="6EB9081E" w:rsidRPr="000D5855" w:rsidRDefault="19AC6187" w:rsidP="00DC03C0">
      <w:pPr>
        <w:jc w:val="center"/>
        <w:rPr>
          <w:rFonts w:eastAsiaTheme="minorEastAsia"/>
          <w:b/>
          <w:bCs/>
        </w:rPr>
      </w:pPr>
      <w:r w:rsidRPr="000D5855">
        <w:rPr>
          <w:rFonts w:eastAsiaTheme="minorEastAsia"/>
          <w:b/>
          <w:bCs/>
        </w:rPr>
        <w:t xml:space="preserve">  </w:t>
      </w:r>
    </w:p>
    <w:p w14:paraId="23E039C8" w14:textId="6DA7CB97" w:rsidR="21E83543" w:rsidRPr="000D5855" w:rsidRDefault="0B6D4D8B" w:rsidP="00DC03C0">
      <w:pPr>
        <w:jc w:val="center"/>
        <w:rPr>
          <w:rFonts w:eastAsiaTheme="minorEastAsia"/>
          <w:sz w:val="56"/>
          <w:szCs w:val="56"/>
        </w:rPr>
      </w:pPr>
      <w:r w:rsidRPr="000D5855">
        <w:rPr>
          <w:rFonts w:eastAsiaTheme="minorEastAsia"/>
          <w:sz w:val="56"/>
          <w:szCs w:val="56"/>
        </w:rPr>
        <w:t>Beleidsplan 2022</w:t>
      </w:r>
    </w:p>
    <w:p w14:paraId="1CC264E0" w14:textId="025553F8" w:rsidR="21E83543" w:rsidRPr="000D5855" w:rsidRDefault="21E83543" w:rsidP="00DC03C0">
      <w:pPr>
        <w:rPr>
          <w:rFonts w:eastAsiaTheme="minorEastAsia"/>
          <w:b/>
          <w:bCs/>
        </w:rPr>
      </w:pPr>
    </w:p>
    <w:p w14:paraId="3DD81E73" w14:textId="21FBC350" w:rsidR="44AA2644" w:rsidRPr="000D5855" w:rsidRDefault="44AA2644" w:rsidP="00DC03C0">
      <w:pPr>
        <w:rPr>
          <w:rFonts w:eastAsiaTheme="minorEastAsia"/>
        </w:rPr>
      </w:pPr>
      <w:r w:rsidRPr="000D5855">
        <w:rPr>
          <w:noProof/>
        </w:rPr>
        <w:drawing>
          <wp:anchor distT="0" distB="0" distL="114300" distR="114300" simplePos="0" relativeHeight="251658240" behindDoc="0" locked="0" layoutInCell="1" allowOverlap="1" wp14:anchorId="5A6D621E" wp14:editId="48088AD1">
            <wp:simplePos x="899160" y="2042160"/>
            <wp:positionH relativeFrom="margin">
              <wp:align>left</wp:align>
            </wp:positionH>
            <wp:positionV relativeFrom="margin">
              <wp:align>center</wp:align>
            </wp:positionV>
            <wp:extent cx="2696474" cy="1257300"/>
            <wp:effectExtent l="0" t="0" r="8890" b="0"/>
            <wp:wrapSquare wrapText="bothSides"/>
            <wp:docPr id="128442557" name="Picture 12844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96474" cy="1257300"/>
                    </a:xfrm>
                    <a:prstGeom prst="rect">
                      <a:avLst/>
                    </a:prstGeom>
                  </pic:spPr>
                </pic:pic>
              </a:graphicData>
            </a:graphic>
          </wp:anchor>
        </w:drawing>
      </w:r>
      <w:r w:rsidR="709F7A6B" w:rsidRPr="000D5855">
        <w:rPr>
          <w:rFonts w:eastAsiaTheme="minorEastAsia"/>
        </w:rPr>
        <w:t xml:space="preserve">        </w:t>
      </w:r>
      <w:r w:rsidR="709F7A6B" w:rsidRPr="000D5855">
        <w:rPr>
          <w:noProof/>
        </w:rPr>
        <w:drawing>
          <wp:anchor distT="0" distB="0" distL="114300" distR="114300" simplePos="0" relativeHeight="251659264" behindDoc="0" locked="0" layoutInCell="1" allowOverlap="1" wp14:anchorId="6CE2916D" wp14:editId="3F4E751D">
            <wp:simplePos x="1150620" y="2042160"/>
            <wp:positionH relativeFrom="margin">
              <wp:align>right</wp:align>
            </wp:positionH>
            <wp:positionV relativeFrom="margin">
              <wp:align>center</wp:align>
            </wp:positionV>
            <wp:extent cx="2689860" cy="1255395"/>
            <wp:effectExtent l="0" t="0" r="0" b="1905"/>
            <wp:wrapSquare wrapText="bothSides"/>
            <wp:docPr id="1648279756" name="Picture 164827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89860" cy="1255395"/>
                    </a:xfrm>
                    <a:prstGeom prst="rect">
                      <a:avLst/>
                    </a:prstGeom>
                  </pic:spPr>
                </pic:pic>
              </a:graphicData>
            </a:graphic>
          </wp:anchor>
        </w:drawing>
      </w:r>
    </w:p>
    <w:p w14:paraId="395AB63D" w14:textId="494C05A5" w:rsidR="0B6D4D8B" w:rsidRPr="000D5855" w:rsidRDefault="0B6D4D8B" w:rsidP="00DC03C0">
      <w:pPr>
        <w:rPr>
          <w:rFonts w:eastAsiaTheme="minorEastAsia"/>
        </w:rPr>
      </w:pPr>
      <w:r w:rsidRPr="000D5855">
        <w:rPr>
          <w:rFonts w:eastAsiaTheme="minorEastAsia"/>
        </w:rPr>
        <w:t xml:space="preserve"> </w:t>
      </w:r>
    </w:p>
    <w:p w14:paraId="76E18BF3" w14:textId="77777777" w:rsidR="000D5855" w:rsidRPr="000D5855" w:rsidRDefault="000D5855" w:rsidP="00DC03C0">
      <w:pPr>
        <w:rPr>
          <w:rFonts w:eastAsiaTheme="minorEastAsia"/>
        </w:rPr>
      </w:pPr>
    </w:p>
    <w:p w14:paraId="60E8B7F4" w14:textId="77777777" w:rsidR="000D5855" w:rsidRPr="000D5855" w:rsidRDefault="000D5855" w:rsidP="00DC03C0">
      <w:pPr>
        <w:rPr>
          <w:rFonts w:eastAsiaTheme="minorEastAsia"/>
        </w:rPr>
      </w:pPr>
    </w:p>
    <w:p w14:paraId="404E151B" w14:textId="77777777" w:rsidR="000D5855" w:rsidRPr="000D5855" w:rsidRDefault="000D5855" w:rsidP="00DC03C0">
      <w:pPr>
        <w:rPr>
          <w:rFonts w:eastAsiaTheme="minorEastAsia"/>
        </w:rPr>
      </w:pPr>
    </w:p>
    <w:p w14:paraId="40AEB91F" w14:textId="77777777" w:rsidR="000D5855" w:rsidRPr="000D5855" w:rsidRDefault="000D5855" w:rsidP="00DC03C0">
      <w:pPr>
        <w:rPr>
          <w:rFonts w:eastAsiaTheme="minorEastAsia"/>
        </w:rPr>
      </w:pPr>
    </w:p>
    <w:p w14:paraId="59BC2796" w14:textId="77777777" w:rsidR="000D5855" w:rsidRPr="000D5855" w:rsidRDefault="000D5855" w:rsidP="00DC03C0">
      <w:pPr>
        <w:rPr>
          <w:rFonts w:eastAsiaTheme="minorEastAsia"/>
        </w:rPr>
      </w:pPr>
    </w:p>
    <w:p w14:paraId="30565EBA" w14:textId="77777777" w:rsidR="000D5855" w:rsidRPr="000D5855" w:rsidRDefault="000D5855" w:rsidP="00DC03C0">
      <w:pPr>
        <w:rPr>
          <w:rFonts w:eastAsiaTheme="minorEastAsia"/>
        </w:rPr>
      </w:pPr>
    </w:p>
    <w:p w14:paraId="5C433FF2" w14:textId="77777777" w:rsidR="000D5855" w:rsidRPr="000D5855" w:rsidRDefault="000D5855" w:rsidP="00DC03C0">
      <w:pPr>
        <w:rPr>
          <w:rFonts w:eastAsiaTheme="minorEastAsia"/>
        </w:rPr>
      </w:pPr>
    </w:p>
    <w:p w14:paraId="60D4D8CC" w14:textId="77777777" w:rsidR="000D5855" w:rsidRPr="000D5855" w:rsidRDefault="000D5855" w:rsidP="00DC03C0">
      <w:pPr>
        <w:rPr>
          <w:rFonts w:eastAsiaTheme="minorEastAsia"/>
        </w:rPr>
      </w:pPr>
    </w:p>
    <w:p w14:paraId="3FF5A15C" w14:textId="77777777" w:rsidR="000D5855" w:rsidRPr="000D5855" w:rsidRDefault="000D5855" w:rsidP="00DC03C0">
      <w:pPr>
        <w:rPr>
          <w:rFonts w:eastAsiaTheme="minorEastAsia"/>
        </w:rPr>
      </w:pPr>
    </w:p>
    <w:p w14:paraId="18DC22ED" w14:textId="77777777" w:rsidR="000D5855" w:rsidRPr="000D5855" w:rsidRDefault="000D5855" w:rsidP="00DC03C0">
      <w:pPr>
        <w:rPr>
          <w:rFonts w:eastAsiaTheme="minorEastAsia"/>
        </w:rPr>
      </w:pPr>
    </w:p>
    <w:p w14:paraId="0C9BFC40" w14:textId="7C348AFB" w:rsidR="000D5855" w:rsidRPr="000D5855" w:rsidRDefault="000D5855" w:rsidP="00DC03C0">
      <w:pPr>
        <w:rPr>
          <w:rFonts w:eastAsiaTheme="minorEastAsia"/>
        </w:rPr>
      </w:pPr>
    </w:p>
    <w:p w14:paraId="06C4BB7E" w14:textId="44599170" w:rsidR="000D5855" w:rsidRPr="000D5855" w:rsidRDefault="000D5855" w:rsidP="00DC03C0">
      <w:pPr>
        <w:rPr>
          <w:rFonts w:eastAsiaTheme="minorEastAsia"/>
        </w:rPr>
      </w:pPr>
    </w:p>
    <w:p w14:paraId="3B2D4629" w14:textId="52E96FE1" w:rsidR="000D5855" w:rsidRPr="000D5855" w:rsidRDefault="000D5855" w:rsidP="00DC03C0">
      <w:pPr>
        <w:rPr>
          <w:rFonts w:eastAsiaTheme="minorEastAsia"/>
        </w:rPr>
      </w:pPr>
    </w:p>
    <w:p w14:paraId="6075F489" w14:textId="283317E5" w:rsidR="000D5855" w:rsidRPr="000D5855" w:rsidRDefault="000D5855" w:rsidP="00DC03C0">
      <w:pPr>
        <w:rPr>
          <w:rFonts w:eastAsiaTheme="minorEastAsia"/>
        </w:rPr>
      </w:pPr>
    </w:p>
    <w:p w14:paraId="7A367B98" w14:textId="77777777" w:rsidR="000D5855" w:rsidRPr="000D5855" w:rsidRDefault="000D5855" w:rsidP="00DC03C0">
      <w:pPr>
        <w:rPr>
          <w:rFonts w:eastAsiaTheme="minorEastAsia"/>
        </w:rPr>
      </w:pPr>
    </w:p>
    <w:p w14:paraId="53BFBAE1" w14:textId="77777777" w:rsidR="000D5855" w:rsidRPr="000D5855" w:rsidRDefault="000D5855" w:rsidP="00DC03C0">
      <w:pPr>
        <w:rPr>
          <w:rFonts w:eastAsiaTheme="minorEastAsia"/>
        </w:rPr>
      </w:pPr>
    </w:p>
    <w:p w14:paraId="7D713CC0" w14:textId="77777777" w:rsidR="000D5855" w:rsidRPr="000D5855" w:rsidRDefault="000D5855" w:rsidP="000D5855">
      <w:pPr>
        <w:jc w:val="center"/>
        <w:rPr>
          <w:rFonts w:eastAsiaTheme="minorEastAsia"/>
          <w:sz w:val="56"/>
          <w:szCs w:val="56"/>
        </w:rPr>
      </w:pPr>
      <w:r w:rsidRPr="000D5855">
        <w:rPr>
          <w:rFonts w:eastAsiaTheme="minorEastAsia"/>
          <w:sz w:val="56"/>
          <w:szCs w:val="56"/>
        </w:rPr>
        <w:t>Stichting Studentenzorgverzekering ISO/LSVb</w:t>
      </w:r>
    </w:p>
    <w:p w14:paraId="2F66C934" w14:textId="5728CFFB" w:rsidR="20B897D7" w:rsidRPr="000D5855" w:rsidRDefault="20B897D7" w:rsidP="00DC03C0">
      <w:pPr>
        <w:rPr>
          <w:rFonts w:eastAsiaTheme="minorEastAsia"/>
        </w:rPr>
      </w:pPr>
      <w:r w:rsidRPr="000D5855">
        <w:rPr>
          <w:rFonts w:eastAsiaTheme="minorEastAsia"/>
        </w:rPr>
        <w:br w:type="page"/>
      </w:r>
    </w:p>
    <w:sdt>
      <w:sdtPr>
        <w:id w:val="1026068939"/>
        <w:docPartObj>
          <w:docPartGallery w:val="Table of Contents"/>
          <w:docPartUnique/>
        </w:docPartObj>
      </w:sdtPr>
      <w:sdtEndPr/>
      <w:sdtContent>
        <w:p w14:paraId="4AD0490F" w14:textId="40A7C506" w:rsidR="006D6D57" w:rsidRDefault="00DC03C0">
          <w:pPr>
            <w:pStyle w:val="TOC1"/>
            <w:tabs>
              <w:tab w:val="right" w:leader="dot" w:pos="9062"/>
            </w:tabs>
            <w:rPr>
              <w:rFonts w:eastAsiaTheme="minorEastAsia"/>
              <w:noProof/>
              <w:lang w:eastAsia="nl-NL"/>
            </w:rPr>
          </w:pPr>
          <w:r w:rsidRPr="000D5855">
            <w:fldChar w:fldCharType="begin"/>
          </w:r>
          <w:r w:rsidRPr="000D5855">
            <w:instrText>TOC \o \z \u \h</w:instrText>
          </w:r>
          <w:r w:rsidRPr="000D5855">
            <w:fldChar w:fldCharType="separate"/>
          </w:r>
          <w:hyperlink w:anchor="_Toc100589891" w:history="1">
            <w:r w:rsidR="006D6D57" w:rsidRPr="004F3C2B">
              <w:rPr>
                <w:rStyle w:val="Hyperlink"/>
                <w:rFonts w:ascii="Arial" w:eastAsia="Arial" w:hAnsi="Arial" w:cs="Arial"/>
                <w:b/>
                <w:bCs/>
                <w:noProof/>
              </w:rPr>
              <w:t>Afkortingen en termen</w:t>
            </w:r>
            <w:r w:rsidR="006D6D57">
              <w:rPr>
                <w:noProof/>
                <w:webHidden/>
              </w:rPr>
              <w:tab/>
            </w:r>
            <w:r w:rsidR="006D6D57">
              <w:rPr>
                <w:noProof/>
                <w:webHidden/>
              </w:rPr>
              <w:fldChar w:fldCharType="begin"/>
            </w:r>
            <w:r w:rsidR="006D6D57">
              <w:rPr>
                <w:noProof/>
                <w:webHidden/>
              </w:rPr>
              <w:instrText xml:space="preserve"> PAGEREF _Toc100589891 \h </w:instrText>
            </w:r>
            <w:r w:rsidR="006D6D57">
              <w:rPr>
                <w:noProof/>
                <w:webHidden/>
              </w:rPr>
            </w:r>
            <w:r w:rsidR="006D6D57">
              <w:rPr>
                <w:noProof/>
                <w:webHidden/>
              </w:rPr>
              <w:fldChar w:fldCharType="separate"/>
            </w:r>
            <w:r w:rsidR="006D6D57">
              <w:rPr>
                <w:noProof/>
                <w:webHidden/>
              </w:rPr>
              <w:t>2</w:t>
            </w:r>
            <w:r w:rsidR="006D6D57">
              <w:rPr>
                <w:noProof/>
                <w:webHidden/>
              </w:rPr>
              <w:fldChar w:fldCharType="end"/>
            </w:r>
          </w:hyperlink>
        </w:p>
        <w:p w14:paraId="338F8FFA" w14:textId="01A07F36" w:rsidR="006D6D57" w:rsidRDefault="006D6D57">
          <w:pPr>
            <w:pStyle w:val="TOC1"/>
            <w:tabs>
              <w:tab w:val="right" w:leader="dot" w:pos="9062"/>
            </w:tabs>
            <w:rPr>
              <w:rFonts w:eastAsiaTheme="minorEastAsia"/>
              <w:noProof/>
              <w:lang w:eastAsia="nl-NL"/>
            </w:rPr>
          </w:pPr>
          <w:hyperlink w:anchor="_Toc100589892" w:history="1">
            <w:r w:rsidRPr="004F3C2B">
              <w:rPr>
                <w:rStyle w:val="Hyperlink"/>
                <w:b/>
                <w:bCs/>
                <w:noProof/>
              </w:rPr>
              <w:t>Introductie</w:t>
            </w:r>
            <w:r>
              <w:rPr>
                <w:noProof/>
                <w:webHidden/>
              </w:rPr>
              <w:tab/>
            </w:r>
            <w:r>
              <w:rPr>
                <w:noProof/>
                <w:webHidden/>
              </w:rPr>
              <w:fldChar w:fldCharType="begin"/>
            </w:r>
            <w:r>
              <w:rPr>
                <w:noProof/>
                <w:webHidden/>
              </w:rPr>
              <w:instrText xml:space="preserve"> PAGEREF _Toc100589892 \h </w:instrText>
            </w:r>
            <w:r>
              <w:rPr>
                <w:noProof/>
                <w:webHidden/>
              </w:rPr>
            </w:r>
            <w:r>
              <w:rPr>
                <w:noProof/>
                <w:webHidden/>
              </w:rPr>
              <w:fldChar w:fldCharType="separate"/>
            </w:r>
            <w:r>
              <w:rPr>
                <w:noProof/>
                <w:webHidden/>
              </w:rPr>
              <w:t>3</w:t>
            </w:r>
            <w:r>
              <w:rPr>
                <w:noProof/>
                <w:webHidden/>
              </w:rPr>
              <w:fldChar w:fldCharType="end"/>
            </w:r>
          </w:hyperlink>
        </w:p>
        <w:p w14:paraId="25934742" w14:textId="28E2C9C4" w:rsidR="006D6D57" w:rsidRDefault="006D6D57">
          <w:pPr>
            <w:pStyle w:val="TOC2"/>
            <w:tabs>
              <w:tab w:val="right" w:leader="dot" w:pos="9062"/>
            </w:tabs>
            <w:rPr>
              <w:rFonts w:eastAsiaTheme="minorEastAsia"/>
              <w:noProof/>
              <w:lang w:eastAsia="nl-NL"/>
            </w:rPr>
          </w:pPr>
          <w:hyperlink w:anchor="_Toc100589893" w:history="1">
            <w:r w:rsidRPr="004F3C2B">
              <w:rPr>
                <w:rStyle w:val="Hyperlink"/>
                <w:b/>
                <w:bCs/>
                <w:noProof/>
              </w:rPr>
              <w:t>De mensen</w:t>
            </w:r>
            <w:r>
              <w:rPr>
                <w:noProof/>
                <w:webHidden/>
              </w:rPr>
              <w:tab/>
            </w:r>
            <w:r>
              <w:rPr>
                <w:noProof/>
                <w:webHidden/>
              </w:rPr>
              <w:fldChar w:fldCharType="begin"/>
            </w:r>
            <w:r>
              <w:rPr>
                <w:noProof/>
                <w:webHidden/>
              </w:rPr>
              <w:instrText xml:space="preserve"> PAGEREF _Toc100589893 \h </w:instrText>
            </w:r>
            <w:r>
              <w:rPr>
                <w:noProof/>
                <w:webHidden/>
              </w:rPr>
            </w:r>
            <w:r>
              <w:rPr>
                <w:noProof/>
                <w:webHidden/>
              </w:rPr>
              <w:fldChar w:fldCharType="separate"/>
            </w:r>
            <w:r>
              <w:rPr>
                <w:noProof/>
                <w:webHidden/>
              </w:rPr>
              <w:t>3</w:t>
            </w:r>
            <w:r>
              <w:rPr>
                <w:noProof/>
                <w:webHidden/>
              </w:rPr>
              <w:fldChar w:fldCharType="end"/>
            </w:r>
          </w:hyperlink>
        </w:p>
        <w:p w14:paraId="1E2175DC" w14:textId="2A43E40F" w:rsidR="006D6D57" w:rsidRDefault="006D6D57">
          <w:pPr>
            <w:pStyle w:val="TOC2"/>
            <w:tabs>
              <w:tab w:val="right" w:leader="dot" w:pos="9062"/>
            </w:tabs>
            <w:rPr>
              <w:rFonts w:eastAsiaTheme="minorEastAsia"/>
              <w:noProof/>
              <w:lang w:eastAsia="nl-NL"/>
            </w:rPr>
          </w:pPr>
          <w:hyperlink w:anchor="_Toc100589894" w:history="1">
            <w:r w:rsidRPr="004F3C2B">
              <w:rPr>
                <w:rStyle w:val="Hyperlink"/>
                <w:b/>
                <w:bCs/>
                <w:noProof/>
              </w:rPr>
              <w:t>Nieuw bestuur</w:t>
            </w:r>
            <w:r>
              <w:rPr>
                <w:noProof/>
                <w:webHidden/>
              </w:rPr>
              <w:tab/>
            </w:r>
            <w:r>
              <w:rPr>
                <w:noProof/>
                <w:webHidden/>
              </w:rPr>
              <w:fldChar w:fldCharType="begin"/>
            </w:r>
            <w:r>
              <w:rPr>
                <w:noProof/>
                <w:webHidden/>
              </w:rPr>
              <w:instrText xml:space="preserve"> PAGEREF _Toc100589894 \h </w:instrText>
            </w:r>
            <w:r>
              <w:rPr>
                <w:noProof/>
                <w:webHidden/>
              </w:rPr>
            </w:r>
            <w:r>
              <w:rPr>
                <w:noProof/>
                <w:webHidden/>
              </w:rPr>
              <w:fldChar w:fldCharType="separate"/>
            </w:r>
            <w:r>
              <w:rPr>
                <w:noProof/>
                <w:webHidden/>
              </w:rPr>
              <w:t>4</w:t>
            </w:r>
            <w:r>
              <w:rPr>
                <w:noProof/>
                <w:webHidden/>
              </w:rPr>
              <w:fldChar w:fldCharType="end"/>
            </w:r>
          </w:hyperlink>
        </w:p>
        <w:p w14:paraId="04B34C52" w14:textId="2FC0C4A8" w:rsidR="006D6D57" w:rsidRDefault="006D6D57">
          <w:pPr>
            <w:pStyle w:val="TOC2"/>
            <w:tabs>
              <w:tab w:val="right" w:leader="dot" w:pos="9062"/>
            </w:tabs>
            <w:rPr>
              <w:rFonts w:eastAsiaTheme="minorEastAsia"/>
              <w:noProof/>
              <w:lang w:eastAsia="nl-NL"/>
            </w:rPr>
          </w:pPr>
          <w:hyperlink w:anchor="_Toc100589895" w:history="1">
            <w:r w:rsidRPr="004F3C2B">
              <w:rPr>
                <w:rStyle w:val="Hyperlink"/>
                <w:b/>
                <w:bCs/>
                <w:noProof/>
              </w:rPr>
              <w:t>Inkomsten en uitgaven</w:t>
            </w:r>
            <w:r>
              <w:rPr>
                <w:noProof/>
                <w:webHidden/>
              </w:rPr>
              <w:tab/>
            </w:r>
            <w:r>
              <w:rPr>
                <w:noProof/>
                <w:webHidden/>
              </w:rPr>
              <w:fldChar w:fldCharType="begin"/>
            </w:r>
            <w:r>
              <w:rPr>
                <w:noProof/>
                <w:webHidden/>
              </w:rPr>
              <w:instrText xml:space="preserve"> PAGEREF _Toc100589895 \h </w:instrText>
            </w:r>
            <w:r>
              <w:rPr>
                <w:noProof/>
                <w:webHidden/>
              </w:rPr>
            </w:r>
            <w:r>
              <w:rPr>
                <w:noProof/>
                <w:webHidden/>
              </w:rPr>
              <w:fldChar w:fldCharType="separate"/>
            </w:r>
            <w:r>
              <w:rPr>
                <w:noProof/>
                <w:webHidden/>
              </w:rPr>
              <w:t>4</w:t>
            </w:r>
            <w:r>
              <w:rPr>
                <w:noProof/>
                <w:webHidden/>
              </w:rPr>
              <w:fldChar w:fldCharType="end"/>
            </w:r>
          </w:hyperlink>
        </w:p>
        <w:p w14:paraId="6D839FA2" w14:textId="6A88902B" w:rsidR="006D6D57" w:rsidRDefault="006D6D57">
          <w:pPr>
            <w:pStyle w:val="TOC1"/>
            <w:tabs>
              <w:tab w:val="right" w:leader="dot" w:pos="9062"/>
            </w:tabs>
            <w:rPr>
              <w:rFonts w:eastAsiaTheme="minorEastAsia"/>
              <w:noProof/>
              <w:lang w:eastAsia="nl-NL"/>
            </w:rPr>
          </w:pPr>
          <w:hyperlink w:anchor="_Toc100589896" w:history="1">
            <w:r w:rsidRPr="004F3C2B">
              <w:rPr>
                <w:rStyle w:val="Hyperlink"/>
                <w:b/>
                <w:bCs/>
                <w:noProof/>
              </w:rPr>
              <w:t>Ontwikkelingen Studenten Goed Verzekerd</w:t>
            </w:r>
            <w:r>
              <w:rPr>
                <w:noProof/>
                <w:webHidden/>
              </w:rPr>
              <w:tab/>
            </w:r>
            <w:r>
              <w:rPr>
                <w:noProof/>
                <w:webHidden/>
              </w:rPr>
              <w:fldChar w:fldCharType="begin"/>
            </w:r>
            <w:r>
              <w:rPr>
                <w:noProof/>
                <w:webHidden/>
              </w:rPr>
              <w:instrText xml:space="preserve"> PAGEREF _Toc100589896 \h </w:instrText>
            </w:r>
            <w:r>
              <w:rPr>
                <w:noProof/>
                <w:webHidden/>
              </w:rPr>
            </w:r>
            <w:r>
              <w:rPr>
                <w:noProof/>
                <w:webHidden/>
              </w:rPr>
              <w:fldChar w:fldCharType="separate"/>
            </w:r>
            <w:r>
              <w:rPr>
                <w:noProof/>
                <w:webHidden/>
              </w:rPr>
              <w:t>5</w:t>
            </w:r>
            <w:r>
              <w:rPr>
                <w:noProof/>
                <w:webHidden/>
              </w:rPr>
              <w:fldChar w:fldCharType="end"/>
            </w:r>
          </w:hyperlink>
        </w:p>
        <w:p w14:paraId="6D8FEC61" w14:textId="2F962A6F" w:rsidR="006D6D57" w:rsidRDefault="006D6D57">
          <w:pPr>
            <w:pStyle w:val="TOC2"/>
            <w:tabs>
              <w:tab w:val="right" w:leader="dot" w:pos="9062"/>
            </w:tabs>
            <w:rPr>
              <w:rFonts w:eastAsiaTheme="minorEastAsia"/>
              <w:noProof/>
              <w:lang w:eastAsia="nl-NL"/>
            </w:rPr>
          </w:pPr>
          <w:hyperlink w:anchor="_Toc100589897" w:history="1">
            <w:r w:rsidRPr="004F3C2B">
              <w:rPr>
                <w:rStyle w:val="Hyperlink"/>
                <w:b/>
                <w:bCs/>
                <w:noProof/>
              </w:rPr>
              <w:t>Afschaffing collectiviteitskorting</w:t>
            </w:r>
            <w:r>
              <w:rPr>
                <w:noProof/>
                <w:webHidden/>
              </w:rPr>
              <w:tab/>
            </w:r>
            <w:r>
              <w:rPr>
                <w:noProof/>
                <w:webHidden/>
              </w:rPr>
              <w:fldChar w:fldCharType="begin"/>
            </w:r>
            <w:r>
              <w:rPr>
                <w:noProof/>
                <w:webHidden/>
              </w:rPr>
              <w:instrText xml:space="preserve"> PAGEREF _Toc100589897 \h </w:instrText>
            </w:r>
            <w:r>
              <w:rPr>
                <w:noProof/>
                <w:webHidden/>
              </w:rPr>
            </w:r>
            <w:r>
              <w:rPr>
                <w:noProof/>
                <w:webHidden/>
              </w:rPr>
              <w:fldChar w:fldCharType="separate"/>
            </w:r>
            <w:r>
              <w:rPr>
                <w:noProof/>
                <w:webHidden/>
              </w:rPr>
              <w:t>5</w:t>
            </w:r>
            <w:r>
              <w:rPr>
                <w:noProof/>
                <w:webHidden/>
              </w:rPr>
              <w:fldChar w:fldCharType="end"/>
            </w:r>
          </w:hyperlink>
        </w:p>
        <w:p w14:paraId="456C400C" w14:textId="2E88B8CD" w:rsidR="006D6D57" w:rsidRDefault="006D6D57">
          <w:pPr>
            <w:pStyle w:val="TOC2"/>
            <w:tabs>
              <w:tab w:val="right" w:leader="dot" w:pos="9062"/>
            </w:tabs>
            <w:rPr>
              <w:rFonts w:eastAsiaTheme="minorEastAsia"/>
              <w:noProof/>
              <w:lang w:eastAsia="nl-NL"/>
            </w:rPr>
          </w:pPr>
          <w:hyperlink w:anchor="_Toc100589898" w:history="1">
            <w:r w:rsidRPr="004F3C2B">
              <w:rPr>
                <w:rStyle w:val="Hyperlink"/>
                <w:b/>
                <w:bCs/>
                <w:noProof/>
              </w:rPr>
              <w:t>Marketing</w:t>
            </w:r>
            <w:r>
              <w:rPr>
                <w:noProof/>
                <w:webHidden/>
              </w:rPr>
              <w:tab/>
            </w:r>
            <w:r>
              <w:rPr>
                <w:noProof/>
                <w:webHidden/>
              </w:rPr>
              <w:fldChar w:fldCharType="begin"/>
            </w:r>
            <w:r>
              <w:rPr>
                <w:noProof/>
                <w:webHidden/>
              </w:rPr>
              <w:instrText xml:space="preserve"> PAGEREF _Toc100589898 \h </w:instrText>
            </w:r>
            <w:r>
              <w:rPr>
                <w:noProof/>
                <w:webHidden/>
              </w:rPr>
            </w:r>
            <w:r>
              <w:rPr>
                <w:noProof/>
                <w:webHidden/>
              </w:rPr>
              <w:fldChar w:fldCharType="separate"/>
            </w:r>
            <w:r>
              <w:rPr>
                <w:noProof/>
                <w:webHidden/>
              </w:rPr>
              <w:t>5</w:t>
            </w:r>
            <w:r>
              <w:rPr>
                <w:noProof/>
                <w:webHidden/>
              </w:rPr>
              <w:fldChar w:fldCharType="end"/>
            </w:r>
          </w:hyperlink>
        </w:p>
        <w:p w14:paraId="64E1DB1B" w14:textId="7CAD21A0" w:rsidR="006D6D57" w:rsidRDefault="006D6D57">
          <w:pPr>
            <w:pStyle w:val="TOC1"/>
            <w:tabs>
              <w:tab w:val="right" w:leader="dot" w:pos="9062"/>
            </w:tabs>
            <w:rPr>
              <w:rFonts w:eastAsiaTheme="minorEastAsia"/>
              <w:noProof/>
              <w:lang w:eastAsia="nl-NL"/>
            </w:rPr>
          </w:pPr>
          <w:hyperlink w:anchor="_Toc100589899" w:history="1">
            <w:r w:rsidRPr="004F3C2B">
              <w:rPr>
                <w:rStyle w:val="Hyperlink"/>
                <w:b/>
                <w:bCs/>
                <w:noProof/>
              </w:rPr>
              <w:t>Ontwikkelingen Studentenwelzijn Fonds</w:t>
            </w:r>
            <w:r>
              <w:rPr>
                <w:noProof/>
                <w:webHidden/>
              </w:rPr>
              <w:tab/>
            </w:r>
            <w:r>
              <w:rPr>
                <w:noProof/>
                <w:webHidden/>
              </w:rPr>
              <w:fldChar w:fldCharType="begin"/>
            </w:r>
            <w:r>
              <w:rPr>
                <w:noProof/>
                <w:webHidden/>
              </w:rPr>
              <w:instrText xml:space="preserve"> PAGEREF _Toc100589899 \h </w:instrText>
            </w:r>
            <w:r>
              <w:rPr>
                <w:noProof/>
                <w:webHidden/>
              </w:rPr>
            </w:r>
            <w:r>
              <w:rPr>
                <w:noProof/>
                <w:webHidden/>
              </w:rPr>
              <w:fldChar w:fldCharType="separate"/>
            </w:r>
            <w:r>
              <w:rPr>
                <w:noProof/>
                <w:webHidden/>
              </w:rPr>
              <w:t>6</w:t>
            </w:r>
            <w:r>
              <w:rPr>
                <w:noProof/>
                <w:webHidden/>
              </w:rPr>
              <w:fldChar w:fldCharType="end"/>
            </w:r>
          </w:hyperlink>
        </w:p>
        <w:p w14:paraId="479F9757" w14:textId="309172A6" w:rsidR="006D6D57" w:rsidRDefault="006D6D57">
          <w:pPr>
            <w:pStyle w:val="TOC2"/>
            <w:tabs>
              <w:tab w:val="right" w:leader="dot" w:pos="9062"/>
            </w:tabs>
            <w:rPr>
              <w:rFonts w:eastAsiaTheme="minorEastAsia"/>
              <w:noProof/>
              <w:lang w:eastAsia="nl-NL"/>
            </w:rPr>
          </w:pPr>
          <w:hyperlink w:anchor="_Toc100589900" w:history="1">
            <w:r w:rsidRPr="004F3C2B">
              <w:rPr>
                <w:rStyle w:val="Hyperlink"/>
                <w:b/>
                <w:bCs/>
                <w:noProof/>
              </w:rPr>
              <w:t>Voorzetting eerdere doelstellingen</w:t>
            </w:r>
            <w:r>
              <w:rPr>
                <w:noProof/>
                <w:webHidden/>
              </w:rPr>
              <w:tab/>
            </w:r>
            <w:r>
              <w:rPr>
                <w:noProof/>
                <w:webHidden/>
              </w:rPr>
              <w:fldChar w:fldCharType="begin"/>
            </w:r>
            <w:r>
              <w:rPr>
                <w:noProof/>
                <w:webHidden/>
              </w:rPr>
              <w:instrText xml:space="preserve"> PAGEREF _Toc100589900 \h </w:instrText>
            </w:r>
            <w:r>
              <w:rPr>
                <w:noProof/>
                <w:webHidden/>
              </w:rPr>
            </w:r>
            <w:r>
              <w:rPr>
                <w:noProof/>
                <w:webHidden/>
              </w:rPr>
              <w:fldChar w:fldCharType="separate"/>
            </w:r>
            <w:r>
              <w:rPr>
                <w:noProof/>
                <w:webHidden/>
              </w:rPr>
              <w:t>6</w:t>
            </w:r>
            <w:r>
              <w:rPr>
                <w:noProof/>
                <w:webHidden/>
              </w:rPr>
              <w:fldChar w:fldCharType="end"/>
            </w:r>
          </w:hyperlink>
        </w:p>
        <w:p w14:paraId="507DBA19" w14:textId="7402F535" w:rsidR="006D6D57" w:rsidRDefault="006D6D57">
          <w:pPr>
            <w:pStyle w:val="TOC2"/>
            <w:tabs>
              <w:tab w:val="right" w:leader="dot" w:pos="9062"/>
            </w:tabs>
            <w:rPr>
              <w:rFonts w:eastAsiaTheme="minorEastAsia"/>
              <w:noProof/>
              <w:lang w:eastAsia="nl-NL"/>
            </w:rPr>
          </w:pPr>
          <w:hyperlink w:anchor="_Toc100589901" w:history="1">
            <w:r w:rsidRPr="004F3C2B">
              <w:rPr>
                <w:rStyle w:val="Hyperlink"/>
                <w:b/>
                <w:bCs/>
                <w:noProof/>
              </w:rPr>
              <w:t>Pijlers</w:t>
            </w:r>
            <w:r>
              <w:rPr>
                <w:noProof/>
                <w:webHidden/>
              </w:rPr>
              <w:tab/>
            </w:r>
            <w:r>
              <w:rPr>
                <w:noProof/>
                <w:webHidden/>
              </w:rPr>
              <w:fldChar w:fldCharType="begin"/>
            </w:r>
            <w:r>
              <w:rPr>
                <w:noProof/>
                <w:webHidden/>
              </w:rPr>
              <w:instrText xml:space="preserve"> PAGEREF _Toc100589901 \h </w:instrText>
            </w:r>
            <w:r>
              <w:rPr>
                <w:noProof/>
                <w:webHidden/>
              </w:rPr>
            </w:r>
            <w:r>
              <w:rPr>
                <w:noProof/>
                <w:webHidden/>
              </w:rPr>
              <w:fldChar w:fldCharType="separate"/>
            </w:r>
            <w:r>
              <w:rPr>
                <w:noProof/>
                <w:webHidden/>
              </w:rPr>
              <w:t>6</w:t>
            </w:r>
            <w:r>
              <w:rPr>
                <w:noProof/>
                <w:webHidden/>
              </w:rPr>
              <w:fldChar w:fldCharType="end"/>
            </w:r>
          </w:hyperlink>
        </w:p>
        <w:p w14:paraId="02593497" w14:textId="36CE0DEC" w:rsidR="006D6D57" w:rsidRDefault="006D6D57">
          <w:pPr>
            <w:pStyle w:val="TOC2"/>
            <w:tabs>
              <w:tab w:val="right" w:leader="dot" w:pos="9062"/>
            </w:tabs>
            <w:rPr>
              <w:rFonts w:eastAsiaTheme="minorEastAsia"/>
              <w:noProof/>
              <w:lang w:eastAsia="nl-NL"/>
            </w:rPr>
          </w:pPr>
          <w:hyperlink w:anchor="_Toc100589902" w:history="1">
            <w:r w:rsidRPr="004F3C2B">
              <w:rPr>
                <w:rStyle w:val="Hyperlink"/>
                <w:b/>
                <w:bCs/>
                <w:noProof/>
              </w:rPr>
              <w:t>Voorwaarden</w:t>
            </w:r>
            <w:r>
              <w:rPr>
                <w:noProof/>
                <w:webHidden/>
              </w:rPr>
              <w:tab/>
            </w:r>
            <w:r>
              <w:rPr>
                <w:noProof/>
                <w:webHidden/>
              </w:rPr>
              <w:fldChar w:fldCharType="begin"/>
            </w:r>
            <w:r>
              <w:rPr>
                <w:noProof/>
                <w:webHidden/>
              </w:rPr>
              <w:instrText xml:space="preserve"> PAGEREF _Toc100589902 \h </w:instrText>
            </w:r>
            <w:r>
              <w:rPr>
                <w:noProof/>
                <w:webHidden/>
              </w:rPr>
            </w:r>
            <w:r>
              <w:rPr>
                <w:noProof/>
                <w:webHidden/>
              </w:rPr>
              <w:fldChar w:fldCharType="separate"/>
            </w:r>
            <w:r>
              <w:rPr>
                <w:noProof/>
                <w:webHidden/>
              </w:rPr>
              <w:t>7</w:t>
            </w:r>
            <w:r>
              <w:rPr>
                <w:noProof/>
                <w:webHidden/>
              </w:rPr>
              <w:fldChar w:fldCharType="end"/>
            </w:r>
          </w:hyperlink>
        </w:p>
        <w:p w14:paraId="334340B9" w14:textId="030C2189" w:rsidR="006D6D57" w:rsidRDefault="006D6D57">
          <w:pPr>
            <w:pStyle w:val="TOC1"/>
            <w:tabs>
              <w:tab w:val="right" w:leader="dot" w:pos="9062"/>
            </w:tabs>
            <w:rPr>
              <w:rFonts w:eastAsiaTheme="minorEastAsia"/>
              <w:noProof/>
              <w:lang w:eastAsia="nl-NL"/>
            </w:rPr>
          </w:pPr>
          <w:hyperlink w:anchor="_Toc100589903" w:history="1">
            <w:r w:rsidRPr="004F3C2B">
              <w:rPr>
                <w:rStyle w:val="Hyperlink"/>
                <w:b/>
                <w:bCs/>
                <w:noProof/>
              </w:rPr>
              <w:t>Professionalisering</w:t>
            </w:r>
            <w:r>
              <w:rPr>
                <w:noProof/>
                <w:webHidden/>
              </w:rPr>
              <w:tab/>
            </w:r>
            <w:r>
              <w:rPr>
                <w:noProof/>
                <w:webHidden/>
              </w:rPr>
              <w:fldChar w:fldCharType="begin"/>
            </w:r>
            <w:r>
              <w:rPr>
                <w:noProof/>
                <w:webHidden/>
              </w:rPr>
              <w:instrText xml:space="preserve"> PAGEREF _Toc100589903 \h </w:instrText>
            </w:r>
            <w:r>
              <w:rPr>
                <w:noProof/>
                <w:webHidden/>
              </w:rPr>
            </w:r>
            <w:r>
              <w:rPr>
                <w:noProof/>
                <w:webHidden/>
              </w:rPr>
              <w:fldChar w:fldCharType="separate"/>
            </w:r>
            <w:r>
              <w:rPr>
                <w:noProof/>
                <w:webHidden/>
              </w:rPr>
              <w:t>9</w:t>
            </w:r>
            <w:r>
              <w:rPr>
                <w:noProof/>
                <w:webHidden/>
              </w:rPr>
              <w:fldChar w:fldCharType="end"/>
            </w:r>
          </w:hyperlink>
        </w:p>
        <w:p w14:paraId="3616D812" w14:textId="2CAFB1E0" w:rsidR="006D6D57" w:rsidRDefault="006D6D57">
          <w:pPr>
            <w:pStyle w:val="TOC2"/>
            <w:tabs>
              <w:tab w:val="right" w:leader="dot" w:pos="9062"/>
            </w:tabs>
            <w:rPr>
              <w:rFonts w:eastAsiaTheme="minorEastAsia"/>
              <w:noProof/>
              <w:lang w:eastAsia="nl-NL"/>
            </w:rPr>
          </w:pPr>
          <w:hyperlink w:anchor="_Toc100589904" w:history="1">
            <w:r w:rsidRPr="004F3C2B">
              <w:rPr>
                <w:rStyle w:val="Hyperlink"/>
                <w:b/>
                <w:bCs/>
                <w:noProof/>
              </w:rPr>
              <w:t>Algemene doelstellingen</w:t>
            </w:r>
            <w:r>
              <w:rPr>
                <w:noProof/>
                <w:webHidden/>
              </w:rPr>
              <w:tab/>
            </w:r>
            <w:r>
              <w:rPr>
                <w:noProof/>
                <w:webHidden/>
              </w:rPr>
              <w:fldChar w:fldCharType="begin"/>
            </w:r>
            <w:r>
              <w:rPr>
                <w:noProof/>
                <w:webHidden/>
              </w:rPr>
              <w:instrText xml:space="preserve"> PAGEREF _Toc100589904 \h </w:instrText>
            </w:r>
            <w:r>
              <w:rPr>
                <w:noProof/>
                <w:webHidden/>
              </w:rPr>
            </w:r>
            <w:r>
              <w:rPr>
                <w:noProof/>
                <w:webHidden/>
              </w:rPr>
              <w:fldChar w:fldCharType="separate"/>
            </w:r>
            <w:r>
              <w:rPr>
                <w:noProof/>
                <w:webHidden/>
              </w:rPr>
              <w:t>9</w:t>
            </w:r>
            <w:r>
              <w:rPr>
                <w:noProof/>
                <w:webHidden/>
              </w:rPr>
              <w:fldChar w:fldCharType="end"/>
            </w:r>
          </w:hyperlink>
        </w:p>
        <w:p w14:paraId="256BF35F" w14:textId="40D16E1D" w:rsidR="006D6D57" w:rsidRDefault="006D6D57">
          <w:pPr>
            <w:pStyle w:val="TOC2"/>
            <w:tabs>
              <w:tab w:val="right" w:leader="dot" w:pos="9062"/>
            </w:tabs>
            <w:rPr>
              <w:rFonts w:eastAsiaTheme="minorEastAsia"/>
              <w:noProof/>
              <w:lang w:eastAsia="nl-NL"/>
            </w:rPr>
          </w:pPr>
          <w:hyperlink w:anchor="_Toc100589905" w:history="1">
            <w:r w:rsidRPr="004F3C2B">
              <w:rPr>
                <w:rStyle w:val="Hyperlink"/>
                <w:b/>
                <w:bCs/>
                <w:noProof/>
              </w:rPr>
              <w:t>Netwerkstrategie</w:t>
            </w:r>
            <w:r>
              <w:rPr>
                <w:noProof/>
                <w:webHidden/>
              </w:rPr>
              <w:tab/>
            </w:r>
            <w:r>
              <w:rPr>
                <w:noProof/>
                <w:webHidden/>
              </w:rPr>
              <w:fldChar w:fldCharType="begin"/>
            </w:r>
            <w:r>
              <w:rPr>
                <w:noProof/>
                <w:webHidden/>
              </w:rPr>
              <w:instrText xml:space="preserve"> PAGEREF _Toc100589905 \h </w:instrText>
            </w:r>
            <w:r>
              <w:rPr>
                <w:noProof/>
                <w:webHidden/>
              </w:rPr>
            </w:r>
            <w:r>
              <w:rPr>
                <w:noProof/>
                <w:webHidden/>
              </w:rPr>
              <w:fldChar w:fldCharType="separate"/>
            </w:r>
            <w:r>
              <w:rPr>
                <w:noProof/>
                <w:webHidden/>
              </w:rPr>
              <w:t>9</w:t>
            </w:r>
            <w:r>
              <w:rPr>
                <w:noProof/>
                <w:webHidden/>
              </w:rPr>
              <w:fldChar w:fldCharType="end"/>
            </w:r>
          </w:hyperlink>
        </w:p>
        <w:p w14:paraId="39644C45" w14:textId="00572E1D" w:rsidR="006D6D57" w:rsidRDefault="006D6D57">
          <w:pPr>
            <w:pStyle w:val="TOC3"/>
            <w:tabs>
              <w:tab w:val="right" w:leader="dot" w:pos="9062"/>
            </w:tabs>
            <w:rPr>
              <w:rFonts w:eastAsiaTheme="minorEastAsia"/>
              <w:noProof/>
              <w:lang w:eastAsia="nl-NL"/>
            </w:rPr>
          </w:pPr>
          <w:hyperlink w:anchor="_Toc100589906" w:history="1">
            <w:r w:rsidRPr="004F3C2B">
              <w:rPr>
                <w:rStyle w:val="Hyperlink"/>
                <w:i/>
                <w:iCs/>
                <w:noProof/>
              </w:rPr>
              <w:t>Inzet van kennis</w:t>
            </w:r>
            <w:r>
              <w:rPr>
                <w:noProof/>
                <w:webHidden/>
              </w:rPr>
              <w:tab/>
            </w:r>
            <w:r>
              <w:rPr>
                <w:noProof/>
                <w:webHidden/>
              </w:rPr>
              <w:fldChar w:fldCharType="begin"/>
            </w:r>
            <w:r>
              <w:rPr>
                <w:noProof/>
                <w:webHidden/>
              </w:rPr>
              <w:instrText xml:space="preserve"> PAGEREF _Toc100589906 \h </w:instrText>
            </w:r>
            <w:r>
              <w:rPr>
                <w:noProof/>
                <w:webHidden/>
              </w:rPr>
            </w:r>
            <w:r>
              <w:rPr>
                <w:noProof/>
                <w:webHidden/>
              </w:rPr>
              <w:fldChar w:fldCharType="separate"/>
            </w:r>
            <w:r>
              <w:rPr>
                <w:noProof/>
                <w:webHidden/>
              </w:rPr>
              <w:t>9</w:t>
            </w:r>
            <w:r>
              <w:rPr>
                <w:noProof/>
                <w:webHidden/>
              </w:rPr>
              <w:fldChar w:fldCharType="end"/>
            </w:r>
          </w:hyperlink>
        </w:p>
        <w:p w14:paraId="57CEB4DA" w14:textId="0B80C599" w:rsidR="006D6D57" w:rsidRDefault="006D6D57">
          <w:pPr>
            <w:pStyle w:val="TOC3"/>
            <w:tabs>
              <w:tab w:val="right" w:leader="dot" w:pos="9062"/>
            </w:tabs>
            <w:rPr>
              <w:rFonts w:eastAsiaTheme="minorEastAsia"/>
              <w:noProof/>
              <w:lang w:eastAsia="nl-NL"/>
            </w:rPr>
          </w:pPr>
          <w:hyperlink w:anchor="_Toc100589907" w:history="1">
            <w:r w:rsidRPr="004F3C2B">
              <w:rPr>
                <w:rStyle w:val="Hyperlink"/>
                <w:i/>
                <w:iCs/>
                <w:noProof/>
              </w:rPr>
              <w:t>Verwerven van kennis</w:t>
            </w:r>
            <w:r>
              <w:rPr>
                <w:noProof/>
                <w:webHidden/>
              </w:rPr>
              <w:tab/>
            </w:r>
            <w:r>
              <w:rPr>
                <w:noProof/>
                <w:webHidden/>
              </w:rPr>
              <w:fldChar w:fldCharType="begin"/>
            </w:r>
            <w:r>
              <w:rPr>
                <w:noProof/>
                <w:webHidden/>
              </w:rPr>
              <w:instrText xml:space="preserve"> PAGEREF _Toc100589907 \h </w:instrText>
            </w:r>
            <w:r>
              <w:rPr>
                <w:noProof/>
                <w:webHidden/>
              </w:rPr>
            </w:r>
            <w:r>
              <w:rPr>
                <w:noProof/>
                <w:webHidden/>
              </w:rPr>
              <w:fldChar w:fldCharType="separate"/>
            </w:r>
            <w:r>
              <w:rPr>
                <w:noProof/>
                <w:webHidden/>
              </w:rPr>
              <w:t>10</w:t>
            </w:r>
            <w:r>
              <w:rPr>
                <w:noProof/>
                <w:webHidden/>
              </w:rPr>
              <w:fldChar w:fldCharType="end"/>
            </w:r>
          </w:hyperlink>
        </w:p>
        <w:p w14:paraId="2FFCFB78" w14:textId="4707CBC3" w:rsidR="006D6D57" w:rsidRDefault="006D6D57">
          <w:pPr>
            <w:pStyle w:val="TOC3"/>
            <w:tabs>
              <w:tab w:val="right" w:leader="dot" w:pos="9062"/>
            </w:tabs>
            <w:rPr>
              <w:rFonts w:eastAsiaTheme="minorEastAsia"/>
              <w:noProof/>
              <w:lang w:eastAsia="nl-NL"/>
            </w:rPr>
          </w:pPr>
          <w:hyperlink w:anchor="_Toc100589908" w:history="1">
            <w:r w:rsidRPr="004F3C2B">
              <w:rPr>
                <w:rStyle w:val="Hyperlink"/>
                <w:i/>
                <w:iCs/>
                <w:noProof/>
              </w:rPr>
              <w:t>Praktische overwegingen</w:t>
            </w:r>
            <w:r>
              <w:rPr>
                <w:noProof/>
                <w:webHidden/>
              </w:rPr>
              <w:tab/>
            </w:r>
            <w:r>
              <w:rPr>
                <w:noProof/>
                <w:webHidden/>
              </w:rPr>
              <w:fldChar w:fldCharType="begin"/>
            </w:r>
            <w:r>
              <w:rPr>
                <w:noProof/>
                <w:webHidden/>
              </w:rPr>
              <w:instrText xml:space="preserve"> PAGEREF _Toc100589908 \h </w:instrText>
            </w:r>
            <w:r>
              <w:rPr>
                <w:noProof/>
                <w:webHidden/>
              </w:rPr>
            </w:r>
            <w:r>
              <w:rPr>
                <w:noProof/>
                <w:webHidden/>
              </w:rPr>
              <w:fldChar w:fldCharType="separate"/>
            </w:r>
            <w:r>
              <w:rPr>
                <w:noProof/>
                <w:webHidden/>
              </w:rPr>
              <w:t>11</w:t>
            </w:r>
            <w:r>
              <w:rPr>
                <w:noProof/>
                <w:webHidden/>
              </w:rPr>
              <w:fldChar w:fldCharType="end"/>
            </w:r>
          </w:hyperlink>
        </w:p>
        <w:p w14:paraId="1747F021" w14:textId="02150D6C" w:rsidR="006D6D57" w:rsidRDefault="006D6D57">
          <w:pPr>
            <w:pStyle w:val="TOC1"/>
            <w:tabs>
              <w:tab w:val="right" w:leader="dot" w:pos="9062"/>
            </w:tabs>
            <w:rPr>
              <w:rFonts w:eastAsiaTheme="minorEastAsia"/>
              <w:noProof/>
              <w:lang w:eastAsia="nl-NL"/>
            </w:rPr>
          </w:pPr>
          <w:hyperlink w:anchor="_Toc100589909" w:history="1">
            <w:r w:rsidRPr="004F3C2B">
              <w:rPr>
                <w:rStyle w:val="Hyperlink"/>
                <w:b/>
                <w:bCs/>
                <w:noProof/>
              </w:rPr>
              <w:t>Communicatiestrategie SWF</w:t>
            </w:r>
            <w:r>
              <w:rPr>
                <w:noProof/>
                <w:webHidden/>
              </w:rPr>
              <w:tab/>
            </w:r>
            <w:r>
              <w:rPr>
                <w:noProof/>
                <w:webHidden/>
              </w:rPr>
              <w:fldChar w:fldCharType="begin"/>
            </w:r>
            <w:r>
              <w:rPr>
                <w:noProof/>
                <w:webHidden/>
              </w:rPr>
              <w:instrText xml:space="preserve"> PAGEREF _Toc100589909 \h </w:instrText>
            </w:r>
            <w:r>
              <w:rPr>
                <w:noProof/>
                <w:webHidden/>
              </w:rPr>
            </w:r>
            <w:r>
              <w:rPr>
                <w:noProof/>
                <w:webHidden/>
              </w:rPr>
              <w:fldChar w:fldCharType="separate"/>
            </w:r>
            <w:r>
              <w:rPr>
                <w:noProof/>
                <w:webHidden/>
              </w:rPr>
              <w:t>12</w:t>
            </w:r>
            <w:r>
              <w:rPr>
                <w:noProof/>
                <w:webHidden/>
              </w:rPr>
              <w:fldChar w:fldCharType="end"/>
            </w:r>
          </w:hyperlink>
        </w:p>
        <w:p w14:paraId="3DD3EB0B" w14:textId="0439AD71" w:rsidR="006D6D57" w:rsidRDefault="006D6D57">
          <w:pPr>
            <w:pStyle w:val="TOC2"/>
            <w:tabs>
              <w:tab w:val="right" w:leader="dot" w:pos="9062"/>
            </w:tabs>
            <w:rPr>
              <w:rFonts w:eastAsiaTheme="minorEastAsia"/>
              <w:noProof/>
              <w:lang w:eastAsia="nl-NL"/>
            </w:rPr>
          </w:pPr>
          <w:hyperlink w:anchor="_Toc100589910" w:history="1">
            <w:r w:rsidRPr="004F3C2B">
              <w:rPr>
                <w:rStyle w:val="Hyperlink"/>
                <w:b/>
                <w:bCs/>
                <w:noProof/>
              </w:rPr>
              <w:t>Offline promotie</w:t>
            </w:r>
            <w:r>
              <w:rPr>
                <w:noProof/>
                <w:webHidden/>
              </w:rPr>
              <w:tab/>
            </w:r>
            <w:r>
              <w:rPr>
                <w:noProof/>
                <w:webHidden/>
              </w:rPr>
              <w:fldChar w:fldCharType="begin"/>
            </w:r>
            <w:r>
              <w:rPr>
                <w:noProof/>
                <w:webHidden/>
              </w:rPr>
              <w:instrText xml:space="preserve"> PAGEREF _Toc100589910 \h </w:instrText>
            </w:r>
            <w:r>
              <w:rPr>
                <w:noProof/>
                <w:webHidden/>
              </w:rPr>
            </w:r>
            <w:r>
              <w:rPr>
                <w:noProof/>
                <w:webHidden/>
              </w:rPr>
              <w:fldChar w:fldCharType="separate"/>
            </w:r>
            <w:r>
              <w:rPr>
                <w:noProof/>
                <w:webHidden/>
              </w:rPr>
              <w:t>12</w:t>
            </w:r>
            <w:r>
              <w:rPr>
                <w:noProof/>
                <w:webHidden/>
              </w:rPr>
              <w:fldChar w:fldCharType="end"/>
            </w:r>
          </w:hyperlink>
        </w:p>
        <w:p w14:paraId="05ECE2A9" w14:textId="169267BA" w:rsidR="006D6D57" w:rsidRDefault="006D6D57">
          <w:pPr>
            <w:pStyle w:val="TOC2"/>
            <w:tabs>
              <w:tab w:val="right" w:leader="dot" w:pos="9062"/>
            </w:tabs>
            <w:rPr>
              <w:rFonts w:eastAsiaTheme="minorEastAsia"/>
              <w:noProof/>
              <w:lang w:eastAsia="nl-NL"/>
            </w:rPr>
          </w:pPr>
          <w:hyperlink w:anchor="_Toc100589911" w:history="1">
            <w:r w:rsidRPr="004F3C2B">
              <w:rPr>
                <w:rStyle w:val="Hyperlink"/>
                <w:b/>
                <w:bCs/>
                <w:noProof/>
              </w:rPr>
              <w:t>Online promotie</w:t>
            </w:r>
            <w:r>
              <w:rPr>
                <w:noProof/>
                <w:webHidden/>
              </w:rPr>
              <w:tab/>
            </w:r>
            <w:r>
              <w:rPr>
                <w:noProof/>
                <w:webHidden/>
              </w:rPr>
              <w:fldChar w:fldCharType="begin"/>
            </w:r>
            <w:r>
              <w:rPr>
                <w:noProof/>
                <w:webHidden/>
              </w:rPr>
              <w:instrText xml:space="preserve"> PAGEREF _Toc100589911 \h </w:instrText>
            </w:r>
            <w:r>
              <w:rPr>
                <w:noProof/>
                <w:webHidden/>
              </w:rPr>
            </w:r>
            <w:r>
              <w:rPr>
                <w:noProof/>
                <w:webHidden/>
              </w:rPr>
              <w:fldChar w:fldCharType="separate"/>
            </w:r>
            <w:r>
              <w:rPr>
                <w:noProof/>
                <w:webHidden/>
              </w:rPr>
              <w:t>12</w:t>
            </w:r>
            <w:r>
              <w:rPr>
                <w:noProof/>
                <w:webHidden/>
              </w:rPr>
              <w:fldChar w:fldCharType="end"/>
            </w:r>
          </w:hyperlink>
        </w:p>
        <w:p w14:paraId="6BC022D1" w14:textId="6710FF18" w:rsidR="006D6D57" w:rsidRDefault="006D6D57">
          <w:pPr>
            <w:pStyle w:val="TOC3"/>
            <w:tabs>
              <w:tab w:val="right" w:leader="dot" w:pos="9062"/>
            </w:tabs>
            <w:rPr>
              <w:rFonts w:eastAsiaTheme="minorEastAsia"/>
              <w:noProof/>
              <w:lang w:eastAsia="nl-NL"/>
            </w:rPr>
          </w:pPr>
          <w:hyperlink w:anchor="_Toc100589912" w:history="1">
            <w:r w:rsidRPr="004F3C2B">
              <w:rPr>
                <w:rStyle w:val="Hyperlink"/>
                <w:b/>
                <w:bCs/>
                <w:noProof/>
              </w:rPr>
              <w:t>Toekomstmogelijkheden</w:t>
            </w:r>
            <w:r>
              <w:rPr>
                <w:noProof/>
                <w:webHidden/>
              </w:rPr>
              <w:tab/>
            </w:r>
            <w:r>
              <w:rPr>
                <w:noProof/>
                <w:webHidden/>
              </w:rPr>
              <w:fldChar w:fldCharType="begin"/>
            </w:r>
            <w:r>
              <w:rPr>
                <w:noProof/>
                <w:webHidden/>
              </w:rPr>
              <w:instrText xml:space="preserve"> PAGEREF _Toc100589912 \h </w:instrText>
            </w:r>
            <w:r>
              <w:rPr>
                <w:noProof/>
                <w:webHidden/>
              </w:rPr>
            </w:r>
            <w:r>
              <w:rPr>
                <w:noProof/>
                <w:webHidden/>
              </w:rPr>
              <w:fldChar w:fldCharType="separate"/>
            </w:r>
            <w:r>
              <w:rPr>
                <w:noProof/>
                <w:webHidden/>
              </w:rPr>
              <w:t>13</w:t>
            </w:r>
            <w:r>
              <w:rPr>
                <w:noProof/>
                <w:webHidden/>
              </w:rPr>
              <w:fldChar w:fldCharType="end"/>
            </w:r>
          </w:hyperlink>
        </w:p>
        <w:p w14:paraId="4FA2E09A" w14:textId="45049952" w:rsidR="00DC03C0" w:rsidRPr="000D5855" w:rsidRDefault="00DC03C0" w:rsidP="00DC03C0">
          <w:pPr>
            <w:pStyle w:val="TOC3"/>
            <w:tabs>
              <w:tab w:val="right" w:leader="dot" w:pos="9060"/>
            </w:tabs>
          </w:pPr>
          <w:r w:rsidRPr="000D5855">
            <w:fldChar w:fldCharType="end"/>
          </w:r>
        </w:p>
      </w:sdtContent>
    </w:sdt>
    <w:p w14:paraId="036C6D4B" w14:textId="19E7B3C2" w:rsidR="00AE0261" w:rsidRPr="000D5855" w:rsidRDefault="00AE0261" w:rsidP="60F42032">
      <w:pPr>
        <w:spacing w:after="0"/>
        <w:rPr>
          <w:rFonts w:eastAsiaTheme="minorEastAsia"/>
          <w:b/>
          <w:bCs/>
        </w:rPr>
      </w:pPr>
    </w:p>
    <w:p w14:paraId="072A1A94" w14:textId="77777777" w:rsidR="00CE7E96" w:rsidRPr="000D5855" w:rsidRDefault="00CE7E96" w:rsidP="60F42032">
      <w:pPr>
        <w:pStyle w:val="Heading1"/>
        <w:rPr>
          <w:rFonts w:ascii="Arial" w:eastAsia="Arial" w:hAnsi="Arial" w:cs="Arial"/>
          <w:b/>
          <w:bCs/>
          <w:color w:val="auto"/>
          <w:sz w:val="36"/>
          <w:szCs w:val="36"/>
        </w:rPr>
      </w:pPr>
      <w:bookmarkStart w:id="0" w:name="_Toc100589891"/>
      <w:r w:rsidRPr="000D5855">
        <w:rPr>
          <w:rFonts w:ascii="Arial" w:eastAsia="Arial" w:hAnsi="Arial" w:cs="Arial"/>
          <w:b/>
          <w:bCs/>
          <w:color w:val="auto"/>
          <w:sz w:val="36"/>
          <w:szCs w:val="36"/>
        </w:rPr>
        <w:t>Afkortingen en termen</w:t>
      </w:r>
      <w:bookmarkEnd w:id="0"/>
    </w:p>
    <w:p w14:paraId="11F8D998" w14:textId="57537275" w:rsidR="00CE7E96" w:rsidRPr="000D5855" w:rsidRDefault="00CE7E96" w:rsidP="00DC03C0">
      <w:pPr>
        <w:pStyle w:val="ListParagraph"/>
        <w:numPr>
          <w:ilvl w:val="0"/>
          <w:numId w:val="15"/>
        </w:numPr>
        <w:rPr>
          <w:rFonts w:eastAsiaTheme="minorEastAsia"/>
          <w:b/>
          <w:bCs/>
        </w:rPr>
      </w:pPr>
      <w:r w:rsidRPr="000D5855">
        <w:rPr>
          <w:rFonts w:eastAsiaTheme="minorEastAsia"/>
        </w:rPr>
        <w:t xml:space="preserve">ISO </w:t>
      </w:r>
      <w:r w:rsidRPr="000D5855">
        <w:tab/>
      </w:r>
      <w:r w:rsidRPr="000D5855">
        <w:tab/>
      </w:r>
      <w:r w:rsidRPr="000D5855">
        <w:tab/>
      </w:r>
      <w:r w:rsidRPr="000D5855">
        <w:rPr>
          <w:rFonts w:eastAsiaTheme="minorEastAsia"/>
        </w:rPr>
        <w:t>Interstedelijk Studenten Overleg</w:t>
      </w:r>
    </w:p>
    <w:p w14:paraId="7A783A12" w14:textId="6BBD46D6" w:rsidR="00BA6A57" w:rsidRPr="000D5855" w:rsidRDefault="00CE7E96" w:rsidP="00DC03C0">
      <w:pPr>
        <w:pStyle w:val="ListParagraph"/>
        <w:numPr>
          <w:ilvl w:val="0"/>
          <w:numId w:val="15"/>
        </w:numPr>
        <w:rPr>
          <w:rFonts w:eastAsiaTheme="minorEastAsia"/>
          <w:b/>
          <w:bCs/>
        </w:rPr>
      </w:pPr>
      <w:r w:rsidRPr="000D5855">
        <w:rPr>
          <w:rFonts w:eastAsiaTheme="minorEastAsia"/>
        </w:rPr>
        <w:t xml:space="preserve">LSVb </w:t>
      </w:r>
      <w:r w:rsidRPr="000D5855">
        <w:tab/>
      </w:r>
      <w:r w:rsidRPr="000D5855">
        <w:tab/>
      </w:r>
      <w:r w:rsidRPr="000D5855">
        <w:tab/>
      </w:r>
      <w:r w:rsidRPr="000D5855">
        <w:rPr>
          <w:rFonts w:eastAsiaTheme="minorEastAsia"/>
        </w:rPr>
        <w:t>Landelijke Studenten Vakbond</w:t>
      </w:r>
    </w:p>
    <w:p w14:paraId="7B228E11" w14:textId="45E39A23" w:rsidR="007138BA" w:rsidRPr="000D5855" w:rsidRDefault="007138BA" w:rsidP="00DC03C0">
      <w:pPr>
        <w:pStyle w:val="ListParagraph"/>
        <w:numPr>
          <w:ilvl w:val="0"/>
          <w:numId w:val="15"/>
        </w:numPr>
        <w:rPr>
          <w:rFonts w:eastAsiaTheme="minorEastAsia"/>
          <w:b/>
          <w:bCs/>
        </w:rPr>
      </w:pPr>
      <w:r w:rsidRPr="000D5855">
        <w:rPr>
          <w:rFonts w:eastAsiaTheme="minorEastAsia"/>
        </w:rPr>
        <w:t xml:space="preserve">Stichting </w:t>
      </w:r>
      <w:r w:rsidRPr="000D5855">
        <w:tab/>
      </w:r>
      <w:r w:rsidRPr="000D5855">
        <w:tab/>
      </w:r>
      <w:proofErr w:type="spellStart"/>
      <w:r w:rsidR="42C8DC9D" w:rsidRPr="000D5855">
        <w:rPr>
          <w:rFonts w:eastAsiaTheme="minorEastAsia"/>
        </w:rPr>
        <w:t>S</w:t>
      </w:r>
      <w:r w:rsidRPr="000D5855">
        <w:rPr>
          <w:rFonts w:eastAsiaTheme="minorEastAsia"/>
        </w:rPr>
        <w:t>tichting</w:t>
      </w:r>
      <w:proofErr w:type="spellEnd"/>
      <w:r w:rsidRPr="000D5855">
        <w:rPr>
          <w:rFonts w:eastAsiaTheme="minorEastAsia"/>
        </w:rPr>
        <w:t xml:space="preserve"> Studenten zorgverzekering ISO/LSVb</w:t>
      </w:r>
    </w:p>
    <w:p w14:paraId="62A78504" w14:textId="6408E986" w:rsidR="007138BA" w:rsidRPr="000D5855" w:rsidRDefault="007138BA" w:rsidP="00DC03C0">
      <w:pPr>
        <w:pStyle w:val="ListParagraph"/>
        <w:numPr>
          <w:ilvl w:val="0"/>
          <w:numId w:val="15"/>
        </w:numPr>
        <w:rPr>
          <w:rFonts w:eastAsiaTheme="minorEastAsia"/>
          <w:b/>
          <w:bCs/>
        </w:rPr>
      </w:pPr>
      <w:r w:rsidRPr="000D5855">
        <w:rPr>
          <w:rFonts w:eastAsiaTheme="minorEastAsia"/>
        </w:rPr>
        <w:t>SWF</w:t>
      </w:r>
      <w:r w:rsidRPr="000D5855">
        <w:tab/>
      </w:r>
      <w:r w:rsidRPr="000D5855">
        <w:tab/>
      </w:r>
      <w:r w:rsidRPr="000D5855">
        <w:tab/>
      </w:r>
      <w:r w:rsidRPr="000D5855">
        <w:rPr>
          <w:rFonts w:eastAsiaTheme="minorEastAsia"/>
        </w:rPr>
        <w:t>Studentenwelzijn Fonds</w:t>
      </w:r>
    </w:p>
    <w:p w14:paraId="0FA8EDB3" w14:textId="64B08C72" w:rsidR="007138BA" w:rsidRPr="000D5855" w:rsidRDefault="007138BA" w:rsidP="00DC03C0">
      <w:pPr>
        <w:pStyle w:val="ListParagraph"/>
        <w:numPr>
          <w:ilvl w:val="0"/>
          <w:numId w:val="15"/>
        </w:numPr>
        <w:rPr>
          <w:rFonts w:eastAsiaTheme="minorEastAsia"/>
          <w:b/>
          <w:bCs/>
        </w:rPr>
      </w:pPr>
      <w:r w:rsidRPr="000D5855">
        <w:rPr>
          <w:rFonts w:eastAsiaTheme="minorEastAsia"/>
        </w:rPr>
        <w:t>Fonds</w:t>
      </w:r>
      <w:r w:rsidRPr="000D5855">
        <w:tab/>
      </w:r>
      <w:r w:rsidRPr="000D5855">
        <w:tab/>
      </w:r>
      <w:r w:rsidRPr="000D5855">
        <w:tab/>
      </w:r>
      <w:r w:rsidRPr="000D5855">
        <w:rPr>
          <w:rFonts w:eastAsiaTheme="minorEastAsia"/>
        </w:rPr>
        <w:t>“</w:t>
      </w:r>
    </w:p>
    <w:p w14:paraId="15AA95BE" w14:textId="7D208C3A" w:rsidR="007138BA" w:rsidRPr="000D5855" w:rsidRDefault="007138BA" w:rsidP="00DC03C0">
      <w:pPr>
        <w:pStyle w:val="ListParagraph"/>
        <w:numPr>
          <w:ilvl w:val="0"/>
          <w:numId w:val="15"/>
        </w:numPr>
        <w:rPr>
          <w:rFonts w:eastAsiaTheme="minorEastAsia"/>
          <w:b/>
          <w:bCs/>
        </w:rPr>
      </w:pPr>
      <w:r w:rsidRPr="000D5855">
        <w:rPr>
          <w:rFonts w:eastAsiaTheme="minorEastAsia"/>
        </w:rPr>
        <w:t>SGV</w:t>
      </w:r>
      <w:r w:rsidRPr="000D5855">
        <w:tab/>
      </w:r>
      <w:r w:rsidRPr="000D5855">
        <w:tab/>
      </w:r>
      <w:r w:rsidRPr="000D5855">
        <w:tab/>
      </w:r>
      <w:r w:rsidRPr="000D5855">
        <w:rPr>
          <w:rFonts w:eastAsiaTheme="minorEastAsia"/>
        </w:rPr>
        <w:t>Studenten Goed verzekerd</w:t>
      </w:r>
    </w:p>
    <w:p w14:paraId="7485C203" w14:textId="09CC4931" w:rsidR="007138BA" w:rsidRPr="000D5855" w:rsidRDefault="007138BA" w:rsidP="00DC03C0">
      <w:pPr>
        <w:pStyle w:val="ListParagraph"/>
        <w:numPr>
          <w:ilvl w:val="0"/>
          <w:numId w:val="15"/>
        </w:numPr>
        <w:rPr>
          <w:rFonts w:eastAsiaTheme="minorEastAsia"/>
          <w:b/>
          <w:bCs/>
        </w:rPr>
      </w:pPr>
      <w:r w:rsidRPr="000D5855">
        <w:rPr>
          <w:rFonts w:eastAsiaTheme="minorEastAsia"/>
        </w:rPr>
        <w:t xml:space="preserve">Collectiviteit </w:t>
      </w:r>
      <w:r w:rsidRPr="000D5855">
        <w:tab/>
      </w:r>
      <w:r w:rsidRPr="000D5855">
        <w:tab/>
      </w:r>
      <w:r w:rsidRPr="000D5855">
        <w:rPr>
          <w:rFonts w:eastAsiaTheme="minorEastAsia"/>
        </w:rPr>
        <w:t>“</w:t>
      </w:r>
    </w:p>
    <w:p w14:paraId="331B774D" w14:textId="4F1E8BE4" w:rsidR="007138BA" w:rsidRPr="000D5855" w:rsidRDefault="007138BA" w:rsidP="00DC03C0">
      <w:pPr>
        <w:pStyle w:val="ListParagraph"/>
        <w:numPr>
          <w:ilvl w:val="0"/>
          <w:numId w:val="15"/>
        </w:numPr>
        <w:rPr>
          <w:rFonts w:eastAsiaTheme="minorEastAsia"/>
          <w:b/>
          <w:bCs/>
        </w:rPr>
      </w:pPr>
      <w:r w:rsidRPr="000D5855">
        <w:rPr>
          <w:rFonts w:eastAsiaTheme="minorEastAsia"/>
        </w:rPr>
        <w:t xml:space="preserve">Zorgverzekering </w:t>
      </w:r>
      <w:r w:rsidRPr="000D5855">
        <w:tab/>
      </w:r>
      <w:r w:rsidRPr="000D5855">
        <w:rPr>
          <w:rFonts w:eastAsiaTheme="minorEastAsia"/>
        </w:rPr>
        <w:t>“</w:t>
      </w:r>
    </w:p>
    <w:p w14:paraId="0C98A5F8" w14:textId="081D7177" w:rsidR="00A23B0E" w:rsidRPr="000D5855" w:rsidRDefault="00B236C0" w:rsidP="00DC03C0">
      <w:pPr>
        <w:pStyle w:val="ListParagraph"/>
        <w:numPr>
          <w:ilvl w:val="0"/>
          <w:numId w:val="15"/>
        </w:numPr>
        <w:rPr>
          <w:rFonts w:eastAsiaTheme="minorEastAsia"/>
          <w:b/>
          <w:bCs/>
        </w:rPr>
      </w:pPr>
      <w:r w:rsidRPr="000D5855">
        <w:rPr>
          <w:rFonts w:eastAsiaTheme="minorEastAsia"/>
        </w:rPr>
        <w:t xml:space="preserve">Content </w:t>
      </w:r>
      <w:r w:rsidRPr="000D5855">
        <w:tab/>
      </w:r>
      <w:r w:rsidRPr="000D5855">
        <w:tab/>
      </w:r>
      <w:r w:rsidRPr="000D5855">
        <w:rPr>
          <w:rFonts w:eastAsiaTheme="minorEastAsia"/>
        </w:rPr>
        <w:t xml:space="preserve">Berichten, afbeeldingen en/of video’s op sociale media </w:t>
      </w:r>
    </w:p>
    <w:p w14:paraId="6024CBD2" w14:textId="23F75790" w:rsidR="571FEF9A" w:rsidRPr="000D5855" w:rsidRDefault="571FEF9A" w:rsidP="00DC03C0">
      <w:pPr>
        <w:pStyle w:val="ListParagraph"/>
        <w:numPr>
          <w:ilvl w:val="0"/>
          <w:numId w:val="15"/>
        </w:numPr>
        <w:rPr>
          <w:rFonts w:eastAsiaTheme="minorEastAsia"/>
          <w:b/>
          <w:bCs/>
        </w:rPr>
      </w:pPr>
      <w:r w:rsidRPr="000D5855">
        <w:rPr>
          <w:rFonts w:eastAsiaTheme="minorEastAsia"/>
        </w:rPr>
        <w:t>Huidige bestuursleden</w:t>
      </w:r>
      <w:r w:rsidRPr="000D5855">
        <w:tab/>
      </w:r>
      <w:r w:rsidRPr="000D5855">
        <w:rPr>
          <w:rFonts w:eastAsiaTheme="minorEastAsia"/>
        </w:rPr>
        <w:t>De bestuursleden die momenteel ook bestuurslid zijn bij ISO en LSVb</w:t>
      </w:r>
    </w:p>
    <w:p w14:paraId="0E4D1825" w14:textId="6798F64E" w:rsidR="571FEF9A" w:rsidRPr="000D5855" w:rsidRDefault="571FEF9A" w:rsidP="00DC03C0">
      <w:pPr>
        <w:pStyle w:val="ListParagraph"/>
        <w:numPr>
          <w:ilvl w:val="0"/>
          <w:numId w:val="15"/>
        </w:numPr>
        <w:rPr>
          <w:rFonts w:eastAsiaTheme="minorEastAsia"/>
          <w:b/>
          <w:bCs/>
        </w:rPr>
      </w:pPr>
      <w:r w:rsidRPr="000D5855">
        <w:rPr>
          <w:rFonts w:eastAsiaTheme="minorEastAsia"/>
        </w:rPr>
        <w:t>Klein bestuur</w:t>
      </w:r>
      <w:r w:rsidRPr="000D5855">
        <w:tab/>
      </w:r>
      <w:r w:rsidRPr="000D5855">
        <w:tab/>
      </w:r>
      <w:r w:rsidRPr="000D5855">
        <w:rPr>
          <w:rFonts w:eastAsiaTheme="minorEastAsia"/>
        </w:rPr>
        <w:t>Alle bestuursleden die bestuurslid zijn (geweest) bij ISO en LSVb</w:t>
      </w:r>
    </w:p>
    <w:p w14:paraId="36CDC13A" w14:textId="078CD729" w:rsidR="571FEF9A" w:rsidRPr="000D5855" w:rsidRDefault="571FEF9A" w:rsidP="00DC03C0">
      <w:pPr>
        <w:pStyle w:val="ListParagraph"/>
        <w:numPr>
          <w:ilvl w:val="0"/>
          <w:numId w:val="15"/>
        </w:numPr>
        <w:rPr>
          <w:rFonts w:eastAsiaTheme="minorEastAsia"/>
          <w:b/>
          <w:bCs/>
        </w:rPr>
      </w:pPr>
      <w:r w:rsidRPr="000D5855">
        <w:rPr>
          <w:rFonts w:eastAsiaTheme="minorEastAsia"/>
        </w:rPr>
        <w:t>Team SGV</w:t>
      </w:r>
      <w:r w:rsidRPr="000D5855">
        <w:tab/>
      </w:r>
      <w:r w:rsidRPr="000D5855">
        <w:tab/>
      </w:r>
      <w:r w:rsidRPr="000D5855">
        <w:rPr>
          <w:rFonts w:eastAsiaTheme="minorEastAsia"/>
        </w:rPr>
        <w:t>Huidige bestuursleden en medewerkers</w:t>
      </w:r>
    </w:p>
    <w:p w14:paraId="2B8DB291" w14:textId="70DDF94D" w:rsidR="00CE7E96" w:rsidRPr="000D5855" w:rsidRDefault="007B62F2" w:rsidP="00DC03C0">
      <w:pPr>
        <w:rPr>
          <w:rFonts w:eastAsiaTheme="minorEastAsia"/>
          <w:b/>
          <w:bCs/>
        </w:rPr>
      </w:pPr>
      <w:r w:rsidRPr="000D5855">
        <w:rPr>
          <w:rFonts w:eastAsiaTheme="minorEastAsia"/>
        </w:rPr>
        <w:t xml:space="preserve">Andere termen, afkortingen en begrippen worden in de tekst verduidelijkt. </w:t>
      </w:r>
      <w:r w:rsidRPr="000D5855">
        <w:rPr>
          <w:rFonts w:eastAsiaTheme="minorEastAsia"/>
          <w:b/>
          <w:bCs/>
        </w:rPr>
        <w:br w:type="page"/>
      </w:r>
    </w:p>
    <w:p w14:paraId="4E00E49D" w14:textId="3F11DE66" w:rsidR="002C15FA" w:rsidRPr="000D5855" w:rsidRDefault="002C15FA" w:rsidP="00DC03C0">
      <w:pPr>
        <w:pStyle w:val="Heading1"/>
        <w:rPr>
          <w:rFonts w:asciiTheme="minorHAnsi" w:eastAsiaTheme="minorEastAsia" w:hAnsiTheme="minorHAnsi" w:cstheme="minorBidi"/>
          <w:b/>
          <w:bCs/>
          <w:color w:val="auto"/>
          <w:sz w:val="36"/>
          <w:szCs w:val="36"/>
        </w:rPr>
      </w:pPr>
      <w:bookmarkStart w:id="1" w:name="_Toc100589892"/>
      <w:r w:rsidRPr="000D5855">
        <w:rPr>
          <w:rFonts w:asciiTheme="minorHAnsi" w:eastAsiaTheme="minorEastAsia" w:hAnsiTheme="minorHAnsi" w:cstheme="minorBidi"/>
          <w:b/>
          <w:bCs/>
          <w:color w:val="auto"/>
          <w:sz w:val="36"/>
          <w:szCs w:val="36"/>
        </w:rPr>
        <w:lastRenderedPageBreak/>
        <w:t>Introductie</w:t>
      </w:r>
      <w:bookmarkEnd w:id="1"/>
    </w:p>
    <w:p w14:paraId="0834478F" w14:textId="2CB62394" w:rsidR="002C15FA" w:rsidRPr="000D5855" w:rsidRDefault="6209BC8F" w:rsidP="00DC03C0">
      <w:pPr>
        <w:rPr>
          <w:rFonts w:eastAsiaTheme="minorEastAsia"/>
        </w:rPr>
      </w:pPr>
      <w:r w:rsidRPr="000D5855">
        <w:rPr>
          <w:rFonts w:eastAsiaTheme="minorEastAsia"/>
        </w:rPr>
        <w:t xml:space="preserve">Dit betreft het beleidsplan voor 2022 van stichting Studenten zorgverzekering ISO/LSVb. </w:t>
      </w:r>
      <w:r w:rsidR="02E8E1C6" w:rsidRPr="000D5855">
        <w:rPr>
          <w:rFonts w:eastAsiaTheme="minorEastAsia"/>
        </w:rPr>
        <w:t>Dit beleidsplan is definitief vastgesteld door het bestuur in maart 2022</w:t>
      </w:r>
      <w:r w:rsidR="64B7FC53" w:rsidRPr="000D5855">
        <w:rPr>
          <w:rFonts w:eastAsiaTheme="minorEastAsia"/>
        </w:rPr>
        <w:t xml:space="preserve"> met terugwerkende kracht vanaf 1 januari 2022</w:t>
      </w:r>
      <w:r w:rsidR="02E8E1C6" w:rsidRPr="000D5855">
        <w:rPr>
          <w:rFonts w:eastAsiaTheme="minorEastAsia"/>
        </w:rPr>
        <w:t xml:space="preserve">. Er hebben nog geen wijzigingen plaatsgevonden. De beleidspunten zijn genummerd (per thema tussen haakjes) en de onderliggende acties zijn opgenomen in </w:t>
      </w:r>
      <w:r w:rsidR="02E8E1C6" w:rsidRPr="000D5855">
        <w:rPr>
          <w:rFonts w:eastAsiaTheme="minorEastAsia"/>
          <w:i/>
          <w:iCs/>
        </w:rPr>
        <w:t xml:space="preserve">overzicht van acties uit het beleidsplan </w:t>
      </w:r>
      <w:r w:rsidR="02E8E1C6" w:rsidRPr="000D5855">
        <w:rPr>
          <w:rFonts w:eastAsiaTheme="minorEastAsia"/>
        </w:rPr>
        <w:t xml:space="preserve">(zie hoofdstuk VI). De jaarlijks terugkerende acties zijn opgenomen in de tabel </w:t>
      </w:r>
      <w:r w:rsidR="02E8E1C6" w:rsidRPr="000D5855">
        <w:rPr>
          <w:rFonts w:eastAsiaTheme="minorEastAsia"/>
          <w:i/>
          <w:iCs/>
        </w:rPr>
        <w:t>overzicht overige acties</w:t>
      </w:r>
      <w:r w:rsidR="02E8E1C6" w:rsidRPr="000D5855">
        <w:rPr>
          <w:rFonts w:eastAsiaTheme="minorEastAsia"/>
        </w:rPr>
        <w:t xml:space="preserve"> (zie hoofdstuk VI).</w:t>
      </w:r>
    </w:p>
    <w:p w14:paraId="30B5A7B6" w14:textId="263ED58A" w:rsidR="003235A5" w:rsidRPr="000D5855" w:rsidRDefault="003235A5" w:rsidP="00DC03C0">
      <w:pPr>
        <w:rPr>
          <w:rFonts w:eastAsiaTheme="minorEastAsia"/>
        </w:rPr>
      </w:pPr>
      <w:r w:rsidRPr="000D5855">
        <w:rPr>
          <w:rFonts w:eastAsiaTheme="minorEastAsia"/>
        </w:rPr>
        <w:t>De taken</w:t>
      </w:r>
      <w:r w:rsidR="00C55FC5" w:rsidRPr="000D5855">
        <w:rPr>
          <w:rFonts w:eastAsiaTheme="minorEastAsia"/>
        </w:rPr>
        <w:t>, die voortkomen uit de doelstellingen zoals beschreven in de statuten,</w:t>
      </w:r>
      <w:r w:rsidRPr="000D5855">
        <w:rPr>
          <w:rFonts w:eastAsiaTheme="minorEastAsia"/>
        </w:rPr>
        <w:t xml:space="preserve"> van de stichting zijn grofweg op te delen in twee categorieën:</w:t>
      </w:r>
    </w:p>
    <w:p w14:paraId="52F64752" w14:textId="6B4882BD" w:rsidR="003235A5" w:rsidRPr="000D5855" w:rsidRDefault="003235A5" w:rsidP="00DC03C0">
      <w:pPr>
        <w:pStyle w:val="ListParagraph"/>
        <w:numPr>
          <w:ilvl w:val="0"/>
          <w:numId w:val="14"/>
        </w:numPr>
        <w:rPr>
          <w:rFonts w:eastAsiaTheme="minorEastAsia"/>
        </w:rPr>
      </w:pPr>
      <w:r w:rsidRPr="000D5855">
        <w:rPr>
          <w:rFonts w:eastAsiaTheme="minorEastAsia"/>
        </w:rPr>
        <w:t>Het beheren van een zorgcollectiviteit, genaamd Studenten Goed Verzekerd</w:t>
      </w:r>
      <w:r w:rsidR="007138BA" w:rsidRPr="000D5855">
        <w:rPr>
          <w:rFonts w:eastAsiaTheme="minorEastAsia"/>
        </w:rPr>
        <w:t>;</w:t>
      </w:r>
    </w:p>
    <w:p w14:paraId="58714F20" w14:textId="2C1295CD" w:rsidR="003235A5" w:rsidRPr="000D5855" w:rsidRDefault="003235A5" w:rsidP="00DC03C0">
      <w:pPr>
        <w:pStyle w:val="ListParagraph"/>
        <w:numPr>
          <w:ilvl w:val="0"/>
          <w:numId w:val="14"/>
        </w:numPr>
        <w:rPr>
          <w:rFonts w:eastAsiaTheme="minorEastAsia"/>
        </w:rPr>
      </w:pPr>
      <w:r w:rsidRPr="000D5855">
        <w:rPr>
          <w:rFonts w:eastAsiaTheme="minorEastAsia"/>
        </w:rPr>
        <w:t>Het beheren van een Fonds, genaamd Studentenwelzijn Fonds</w:t>
      </w:r>
      <w:r w:rsidR="007138BA" w:rsidRPr="000D5855">
        <w:rPr>
          <w:rFonts w:eastAsiaTheme="minorEastAsia"/>
        </w:rPr>
        <w:t>.</w:t>
      </w:r>
    </w:p>
    <w:p w14:paraId="6B17E9DE" w14:textId="4DF2A61E" w:rsidR="003235A5" w:rsidRPr="000D5855" w:rsidRDefault="6209BC8F" w:rsidP="00DC03C0">
      <w:pPr>
        <w:rPr>
          <w:rFonts w:eastAsiaTheme="minorEastAsia"/>
        </w:rPr>
      </w:pPr>
      <w:r w:rsidRPr="000D5855">
        <w:rPr>
          <w:rFonts w:eastAsiaTheme="minorEastAsia"/>
        </w:rPr>
        <w:t xml:space="preserve">De zorgcollectiviteit komt voort uit de gedachte dat studenten doorgaans niet bij een werkgever terecht kunnen om deel te nemen aan een collectiviteit. </w:t>
      </w:r>
      <w:r w:rsidR="21C9F8DC" w:rsidRPr="000D5855">
        <w:rPr>
          <w:rFonts w:eastAsiaTheme="minorEastAsia"/>
        </w:rPr>
        <w:t xml:space="preserve">Het zorgcollectief is ondergebracht bij Zilveren Kruis en er wordt samengewerkt met AON om te zorgen dat studenten wel gebruik kunnen maken van de collectiviteitskorting. Er is een zorgpakket speciaal voor hen samengesteld, dat verschillende unieke voordelen bevat. </w:t>
      </w:r>
    </w:p>
    <w:p w14:paraId="138562CC" w14:textId="34C036D3" w:rsidR="00C55FC5" w:rsidRPr="000D5855" w:rsidRDefault="00C55FC5" w:rsidP="00DC03C0">
      <w:pPr>
        <w:rPr>
          <w:rStyle w:val="normaltextrun"/>
          <w:rFonts w:eastAsiaTheme="minorEastAsia"/>
          <w:bdr w:val="none" w:sz="0" w:space="0" w:color="auto" w:frame="1"/>
        </w:rPr>
      </w:pPr>
      <w:r w:rsidRPr="000D5855">
        <w:rPr>
          <w:rStyle w:val="normaltextrun"/>
          <w:rFonts w:eastAsiaTheme="minorEastAsia"/>
          <w:bdr w:val="none" w:sz="0" w:space="0" w:color="auto" w:frame="1"/>
        </w:rPr>
        <w:t xml:space="preserve">Naast het bieden van een gunstige zorgverzekering, willen ISO, LSVb en SGV ook bijdragen aan het verbeteren van het studentenwelzijn in brede zin. Dit verwezenlijken zij via het Studentenwelzijn Fonds. </w:t>
      </w:r>
      <w:r w:rsidR="6E98C004" w:rsidRPr="000D5855">
        <w:rPr>
          <w:rStyle w:val="normaltextrun"/>
          <w:rFonts w:eastAsiaTheme="minorEastAsia"/>
          <w:bdr w:val="none" w:sz="0" w:space="0" w:color="auto" w:frame="1"/>
        </w:rPr>
        <w:t>He</w:t>
      </w:r>
      <w:r w:rsidRPr="000D5855">
        <w:rPr>
          <w:rStyle w:val="normaltextrun"/>
          <w:rFonts w:eastAsiaTheme="minorEastAsia"/>
          <w:bdr w:val="none" w:sz="0" w:space="0" w:color="auto" w:frame="1"/>
        </w:rPr>
        <w:t>t fonds heeft als doelstelling het fysiek en/of mentaal studentenwelzijn te bevorderen door financiële ondersteuning te bieden aan projecten die de problematiek aanpakken.</w:t>
      </w:r>
      <w:r w:rsidR="71927537" w:rsidRPr="000D5855">
        <w:rPr>
          <w:rStyle w:val="normaltextrun"/>
          <w:rFonts w:eastAsiaTheme="minorEastAsia"/>
          <w:bdr w:val="none" w:sz="0" w:space="0" w:color="auto" w:frame="1"/>
        </w:rPr>
        <w:t xml:space="preserve"> Daarom kunnen rechtspersonen subsidieaanvragen doen op basis van vastgestelde pijlers en voorwaarden. </w:t>
      </w:r>
    </w:p>
    <w:p w14:paraId="2C22C5C9" w14:textId="7C3E5FDF" w:rsidR="2D375124" w:rsidRPr="000D5855" w:rsidRDefault="2D375124" w:rsidP="00DC03C0">
      <w:pPr>
        <w:rPr>
          <w:rStyle w:val="normaltextrun"/>
          <w:rFonts w:eastAsiaTheme="minorEastAsia"/>
          <w:i/>
          <w:iCs/>
        </w:rPr>
      </w:pPr>
    </w:p>
    <w:p w14:paraId="162A5FFF" w14:textId="68CAC2AC" w:rsidR="00C55FC5" w:rsidRPr="000D5855" w:rsidRDefault="00C55FC5" w:rsidP="60F42032">
      <w:pPr>
        <w:pStyle w:val="Heading2"/>
        <w:rPr>
          <w:rStyle w:val="normaltextrun"/>
          <w:rFonts w:asciiTheme="minorHAnsi" w:eastAsiaTheme="minorEastAsia" w:hAnsiTheme="minorHAnsi" w:cstheme="minorBidi"/>
          <w:b/>
          <w:bCs/>
          <w:color w:val="auto"/>
          <w:sz w:val="28"/>
          <w:szCs w:val="28"/>
        </w:rPr>
      </w:pPr>
      <w:bookmarkStart w:id="2" w:name="_Toc100589893"/>
      <w:r w:rsidRPr="000D5855">
        <w:rPr>
          <w:rFonts w:asciiTheme="minorHAnsi" w:eastAsiaTheme="minorEastAsia" w:hAnsiTheme="minorHAnsi" w:cstheme="minorBidi"/>
          <w:b/>
          <w:bCs/>
          <w:color w:val="auto"/>
          <w:sz w:val="28"/>
          <w:szCs w:val="28"/>
        </w:rPr>
        <w:t>De mensen</w:t>
      </w:r>
      <w:bookmarkEnd w:id="2"/>
    </w:p>
    <w:p w14:paraId="459B26FC" w14:textId="083C180D" w:rsidR="00C55FC5" w:rsidRPr="000D5855" w:rsidRDefault="21C9F8DC" w:rsidP="00DC03C0">
      <w:pPr>
        <w:rPr>
          <w:rStyle w:val="normaltextrun"/>
          <w:rFonts w:eastAsiaTheme="minorEastAsia"/>
          <w:bdr w:val="none" w:sz="0" w:space="0" w:color="auto" w:frame="1"/>
        </w:rPr>
      </w:pPr>
      <w:r w:rsidRPr="000D5855">
        <w:rPr>
          <w:rStyle w:val="normaltextrun"/>
          <w:rFonts w:eastAsiaTheme="minorEastAsia"/>
          <w:bdr w:val="none" w:sz="0" w:space="0" w:color="auto" w:frame="1"/>
        </w:rPr>
        <w:t xml:space="preserve">Het bestuur bestaat uit </w:t>
      </w:r>
      <w:r w:rsidR="4486D3C7" w:rsidRPr="000D5855">
        <w:rPr>
          <w:rStyle w:val="normaltextrun"/>
          <w:rFonts w:eastAsiaTheme="minorEastAsia"/>
          <w:bdr w:val="none" w:sz="0" w:space="0" w:color="auto" w:frame="1"/>
        </w:rPr>
        <w:t>7 leden: waaronder Thomas van der Meer en Nol</w:t>
      </w:r>
      <w:r w:rsidR="329ED838" w:rsidRPr="000D5855">
        <w:rPr>
          <w:rStyle w:val="normaltextrun"/>
          <w:rFonts w:eastAsiaTheme="minorEastAsia"/>
          <w:bdr w:val="none" w:sz="0" w:space="0" w:color="auto" w:frame="1"/>
        </w:rPr>
        <w:t xml:space="preserve"> van</w:t>
      </w:r>
      <w:r w:rsidR="4486D3C7" w:rsidRPr="000D5855">
        <w:rPr>
          <w:rStyle w:val="normaltextrun"/>
          <w:rFonts w:eastAsiaTheme="minorEastAsia"/>
          <w:bdr w:val="none" w:sz="0" w:space="0" w:color="auto" w:frame="1"/>
        </w:rPr>
        <w:t xml:space="preserve"> Gerven die deel uit maken van het bestuur van respectievelijk het ISO en de LSVb, en </w:t>
      </w:r>
      <w:r w:rsidRPr="000D5855">
        <w:rPr>
          <w:rStyle w:val="normaltextrun"/>
          <w:rFonts w:eastAsiaTheme="minorEastAsia"/>
          <w:bdr w:val="none" w:sz="0" w:space="0" w:color="auto" w:frame="1"/>
        </w:rPr>
        <w:t xml:space="preserve">Carline </w:t>
      </w:r>
      <w:r w:rsidR="4B31050D" w:rsidRPr="000D5855">
        <w:rPr>
          <w:rStyle w:val="normaltextrun"/>
          <w:rFonts w:eastAsiaTheme="minorEastAsia"/>
          <w:bdr w:val="none" w:sz="0" w:space="0" w:color="auto" w:frame="1"/>
        </w:rPr>
        <w:t xml:space="preserve">van Breugel </w:t>
      </w:r>
      <w:r w:rsidRPr="000D5855">
        <w:rPr>
          <w:rStyle w:val="normaltextrun"/>
          <w:rFonts w:eastAsiaTheme="minorEastAsia"/>
          <w:bdr w:val="none" w:sz="0" w:space="0" w:color="auto" w:frame="1"/>
        </w:rPr>
        <w:t>en Zoey</w:t>
      </w:r>
      <w:r w:rsidR="4DDD03EB" w:rsidRPr="000D5855">
        <w:rPr>
          <w:rStyle w:val="normaltextrun"/>
          <w:rFonts w:eastAsiaTheme="minorEastAsia"/>
          <w:bdr w:val="none" w:sz="0" w:space="0" w:color="auto" w:frame="1"/>
        </w:rPr>
        <w:t xml:space="preserve"> de Jong</w:t>
      </w:r>
      <w:r w:rsidR="4486D3C7" w:rsidRPr="000D5855">
        <w:rPr>
          <w:rStyle w:val="normaltextrun"/>
          <w:rFonts w:eastAsiaTheme="minorEastAsia"/>
          <w:bdr w:val="none" w:sz="0" w:space="0" w:color="auto" w:frame="1"/>
        </w:rPr>
        <w:t>, die deel uit hebben gemaakt van het bestuur van respectievelijk de</w:t>
      </w:r>
      <w:r w:rsidR="4486D3C7" w:rsidRPr="000D5855">
        <w:rPr>
          <w:rStyle w:val="normaltextrun"/>
          <w:rFonts w:eastAsiaTheme="minorEastAsia"/>
        </w:rPr>
        <w:t xml:space="preserve"> LSVb</w:t>
      </w:r>
      <w:r w:rsidR="4486D3C7" w:rsidRPr="000D5855">
        <w:rPr>
          <w:rStyle w:val="normaltextrun"/>
          <w:rFonts w:eastAsiaTheme="minorEastAsia"/>
          <w:bdr w:val="none" w:sz="0" w:space="0" w:color="auto" w:frame="1"/>
        </w:rPr>
        <w:t xml:space="preserve"> en </w:t>
      </w:r>
      <w:r w:rsidR="4486D3C7" w:rsidRPr="000D5855">
        <w:rPr>
          <w:rStyle w:val="normaltextrun"/>
          <w:rFonts w:eastAsiaTheme="minorEastAsia"/>
        </w:rPr>
        <w:t>het ISO</w:t>
      </w:r>
      <w:r w:rsidRPr="000D5855">
        <w:rPr>
          <w:rStyle w:val="normaltextrun"/>
          <w:rFonts w:eastAsiaTheme="minorEastAsia"/>
          <w:bdr w:val="none" w:sz="0" w:space="0" w:color="auto" w:frame="1"/>
        </w:rPr>
        <w:t xml:space="preserve">. </w:t>
      </w:r>
      <w:r w:rsidR="4486D3C7" w:rsidRPr="000D5855">
        <w:rPr>
          <w:rStyle w:val="normaltextrun"/>
          <w:rFonts w:eastAsiaTheme="minorEastAsia"/>
          <w:bdr w:val="none" w:sz="0" w:space="0" w:color="auto" w:frame="1"/>
        </w:rPr>
        <w:t>Deze</w:t>
      </w:r>
      <w:r w:rsidR="168C7110" w:rsidRPr="000D5855">
        <w:rPr>
          <w:rStyle w:val="normaltextrun"/>
          <w:rFonts w:eastAsiaTheme="minorEastAsia"/>
          <w:bdr w:val="none" w:sz="0" w:space="0" w:color="auto" w:frame="1"/>
        </w:rPr>
        <w:t xml:space="preserve"> personen</w:t>
      </w:r>
      <w:r w:rsidR="4486D3C7" w:rsidRPr="000D5855">
        <w:rPr>
          <w:rStyle w:val="normaltextrun"/>
          <w:rFonts w:eastAsiaTheme="minorEastAsia"/>
          <w:bdr w:val="none" w:sz="0" w:space="0" w:color="auto" w:frame="1"/>
        </w:rPr>
        <w:t xml:space="preserve"> vormen samen het </w:t>
      </w:r>
      <w:r w:rsidR="38CCC935" w:rsidRPr="000D5855">
        <w:rPr>
          <w:rStyle w:val="normaltextrun"/>
          <w:rFonts w:eastAsiaTheme="minorEastAsia"/>
          <w:bdr w:val="none" w:sz="0" w:space="0" w:color="auto" w:frame="1"/>
        </w:rPr>
        <w:t>‘</w:t>
      </w:r>
      <w:r w:rsidR="4486D3C7" w:rsidRPr="000D5855">
        <w:rPr>
          <w:rStyle w:val="normaltextrun"/>
          <w:rFonts w:eastAsiaTheme="minorEastAsia"/>
          <w:bdr w:val="none" w:sz="0" w:space="0" w:color="auto" w:frame="1"/>
        </w:rPr>
        <w:t>klein bestuur</w:t>
      </w:r>
      <w:r w:rsidR="38CCC935" w:rsidRPr="000D5855">
        <w:rPr>
          <w:rStyle w:val="normaltextrun"/>
          <w:rFonts w:eastAsiaTheme="minorEastAsia"/>
          <w:bdr w:val="none" w:sz="0" w:space="0" w:color="auto" w:frame="1"/>
        </w:rPr>
        <w:t>’</w:t>
      </w:r>
      <w:r w:rsidR="4486D3C7" w:rsidRPr="000D5855">
        <w:rPr>
          <w:rStyle w:val="normaltextrun"/>
          <w:rFonts w:eastAsiaTheme="minorEastAsia"/>
          <w:bdr w:val="none" w:sz="0" w:space="0" w:color="auto" w:frame="1"/>
        </w:rPr>
        <w:t xml:space="preserve"> en kunnen bepaalde beslissingen zelfstandig nemen. </w:t>
      </w:r>
      <w:r w:rsidRPr="000D5855">
        <w:rPr>
          <w:rStyle w:val="normaltextrun"/>
          <w:rFonts w:eastAsiaTheme="minorEastAsia"/>
          <w:bdr w:val="none" w:sz="0" w:space="0" w:color="auto" w:frame="1"/>
        </w:rPr>
        <w:t>Halverwege het jaar zal er een shift plaatsvinden in de samenstelling</w:t>
      </w:r>
      <w:r w:rsidR="4486D3C7" w:rsidRPr="000D5855">
        <w:rPr>
          <w:rStyle w:val="normaltextrun"/>
          <w:rFonts w:eastAsiaTheme="minorEastAsia"/>
          <w:bdr w:val="none" w:sz="0" w:space="0" w:color="auto" w:frame="1"/>
        </w:rPr>
        <w:t xml:space="preserve"> van deze student-bestuursleden</w:t>
      </w:r>
      <w:r w:rsidRPr="000D5855">
        <w:rPr>
          <w:rStyle w:val="normaltextrun"/>
          <w:rFonts w:eastAsiaTheme="minorEastAsia"/>
          <w:bdr w:val="none" w:sz="0" w:space="0" w:color="auto" w:frame="1"/>
        </w:rPr>
        <w:t xml:space="preserve">. </w:t>
      </w:r>
      <w:r w:rsidR="296E4220" w:rsidRPr="000D5855">
        <w:rPr>
          <w:rStyle w:val="normaltextrun"/>
          <w:rFonts w:eastAsiaTheme="minorEastAsia"/>
          <w:bdr w:val="none" w:sz="0" w:space="0" w:color="auto" w:frame="1"/>
        </w:rPr>
        <w:t>Het</w:t>
      </w:r>
      <w:r w:rsidR="454CE386" w:rsidRPr="000D5855">
        <w:rPr>
          <w:rStyle w:val="normaltextrun"/>
          <w:rFonts w:eastAsiaTheme="minorEastAsia"/>
          <w:bdr w:val="none" w:sz="0" w:space="0" w:color="auto" w:frame="1"/>
        </w:rPr>
        <w:t xml:space="preserve"> complete</w:t>
      </w:r>
      <w:r w:rsidR="296E4220" w:rsidRPr="000D5855">
        <w:rPr>
          <w:rStyle w:val="normaltextrun"/>
          <w:rFonts w:eastAsiaTheme="minorEastAsia"/>
          <w:bdr w:val="none" w:sz="0" w:space="0" w:color="auto" w:frame="1"/>
        </w:rPr>
        <w:t xml:space="preserve"> bestuur bestaat </w:t>
      </w:r>
      <w:r w:rsidR="4486D3C7" w:rsidRPr="000D5855">
        <w:rPr>
          <w:rStyle w:val="normaltextrun"/>
          <w:rFonts w:eastAsiaTheme="minorEastAsia"/>
          <w:bdr w:val="none" w:sz="0" w:space="0" w:color="auto" w:frame="1"/>
        </w:rPr>
        <w:t>verder</w:t>
      </w:r>
      <w:r w:rsidR="296E4220" w:rsidRPr="000D5855">
        <w:rPr>
          <w:rStyle w:val="normaltextrun"/>
          <w:rFonts w:eastAsiaTheme="minorEastAsia"/>
          <w:bdr w:val="none" w:sz="0" w:space="0" w:color="auto" w:frame="1"/>
        </w:rPr>
        <w:t xml:space="preserve"> uit 3 expertleden: Paul</w:t>
      </w:r>
      <w:r w:rsidR="20946274" w:rsidRPr="000D5855">
        <w:rPr>
          <w:rStyle w:val="normaltextrun"/>
          <w:rFonts w:eastAsiaTheme="minorEastAsia"/>
          <w:bdr w:val="none" w:sz="0" w:space="0" w:color="auto" w:frame="1"/>
        </w:rPr>
        <w:t xml:space="preserve"> </w:t>
      </w:r>
      <w:proofErr w:type="spellStart"/>
      <w:r w:rsidR="20946274" w:rsidRPr="000D5855">
        <w:rPr>
          <w:rStyle w:val="normaltextrun"/>
          <w:rFonts w:eastAsiaTheme="minorEastAsia"/>
          <w:bdr w:val="none" w:sz="0" w:space="0" w:color="auto" w:frame="1"/>
        </w:rPr>
        <w:t>Rullman</w:t>
      </w:r>
      <w:proofErr w:type="spellEnd"/>
      <w:r w:rsidR="296E4220" w:rsidRPr="000D5855">
        <w:rPr>
          <w:rStyle w:val="normaltextrun"/>
          <w:rFonts w:eastAsiaTheme="minorEastAsia"/>
          <w:bdr w:val="none" w:sz="0" w:space="0" w:color="auto" w:frame="1"/>
        </w:rPr>
        <w:t>, Wouter</w:t>
      </w:r>
      <w:r w:rsidR="1F7951A7" w:rsidRPr="000D5855">
        <w:rPr>
          <w:rStyle w:val="normaltextrun"/>
          <w:rFonts w:eastAsiaTheme="minorEastAsia"/>
          <w:bdr w:val="none" w:sz="0" w:space="0" w:color="auto" w:frame="1"/>
        </w:rPr>
        <w:t xml:space="preserve"> de Haan</w:t>
      </w:r>
      <w:r w:rsidR="296E4220" w:rsidRPr="000D5855">
        <w:rPr>
          <w:rStyle w:val="normaltextrun"/>
          <w:rFonts w:eastAsiaTheme="minorEastAsia"/>
          <w:bdr w:val="none" w:sz="0" w:space="0" w:color="auto" w:frame="1"/>
        </w:rPr>
        <w:t xml:space="preserve"> en Tineke</w:t>
      </w:r>
      <w:r w:rsidR="2B72B39F" w:rsidRPr="000D5855">
        <w:rPr>
          <w:rStyle w:val="normaltextrun"/>
          <w:rFonts w:eastAsiaTheme="minorEastAsia"/>
          <w:bdr w:val="none" w:sz="0" w:space="0" w:color="auto" w:frame="1"/>
        </w:rPr>
        <w:t xml:space="preserve"> Zweed</w:t>
      </w:r>
      <w:r w:rsidR="296E4220" w:rsidRPr="000D5855">
        <w:rPr>
          <w:rStyle w:val="normaltextrun"/>
          <w:rFonts w:eastAsiaTheme="minorEastAsia"/>
          <w:bdr w:val="none" w:sz="0" w:space="0" w:color="auto" w:frame="1"/>
        </w:rPr>
        <w:t xml:space="preserve">. </w:t>
      </w:r>
    </w:p>
    <w:p w14:paraId="1B07DF38" w14:textId="483FD24E" w:rsidR="002C512C" w:rsidRPr="000D5855" w:rsidRDefault="0D3BA6EF" w:rsidP="00DC03C0">
      <w:pPr>
        <w:rPr>
          <w:rStyle w:val="normaltextrun"/>
          <w:rFonts w:eastAsiaTheme="minorEastAsia"/>
          <w:bdr w:val="none" w:sz="0" w:space="0" w:color="auto" w:frame="1"/>
        </w:rPr>
      </w:pPr>
      <w:r w:rsidRPr="000D5855">
        <w:rPr>
          <w:rStyle w:val="normaltextrun"/>
          <w:rFonts w:eastAsiaTheme="minorEastAsia"/>
          <w:bdr w:val="none" w:sz="0" w:space="0" w:color="auto" w:frame="1"/>
        </w:rPr>
        <w:t>Binnen het bestuur wordt de volgende taakverdeling gemaakt</w:t>
      </w:r>
    </w:p>
    <w:p w14:paraId="73E165BF" w14:textId="779BB398" w:rsidR="002C512C" w:rsidRPr="000D5855" w:rsidRDefault="002C512C" w:rsidP="00DC03C0">
      <w:pPr>
        <w:pStyle w:val="ListParagraph"/>
        <w:numPr>
          <w:ilvl w:val="0"/>
          <w:numId w:val="46"/>
        </w:numPr>
        <w:rPr>
          <w:rStyle w:val="normaltextrun"/>
          <w:rFonts w:eastAsiaTheme="minorEastAsia"/>
          <w:bdr w:val="none" w:sz="0" w:space="0" w:color="auto" w:frame="1"/>
        </w:rPr>
      </w:pPr>
      <w:r w:rsidRPr="000D5855">
        <w:rPr>
          <w:rStyle w:val="normaltextrun"/>
          <w:rFonts w:eastAsiaTheme="minorEastAsia"/>
          <w:bdr w:val="none" w:sz="0" w:space="0" w:color="auto" w:frame="1"/>
        </w:rPr>
        <w:t xml:space="preserve">Voorzitter: de voorzitter </w:t>
      </w:r>
      <w:r w:rsidR="3E19C073" w:rsidRPr="000D5855">
        <w:rPr>
          <w:rStyle w:val="normaltextrun"/>
          <w:rFonts w:eastAsiaTheme="minorEastAsia"/>
          <w:bdr w:val="none" w:sz="0" w:space="0" w:color="auto" w:frame="1"/>
        </w:rPr>
        <w:t xml:space="preserve">is Wouter de Haan en hij </w:t>
      </w:r>
      <w:r w:rsidRPr="000D5855">
        <w:rPr>
          <w:rStyle w:val="normaltextrun"/>
          <w:rFonts w:eastAsiaTheme="minorEastAsia"/>
          <w:bdr w:val="none" w:sz="0" w:space="0" w:color="auto" w:frame="1"/>
        </w:rPr>
        <w:t xml:space="preserve">vervult de rol van technisch voorzitter tijdens de bestuursvergaderingen.  </w:t>
      </w:r>
    </w:p>
    <w:p w14:paraId="2909584F" w14:textId="77777777" w:rsidR="002C512C" w:rsidRPr="000D5855" w:rsidRDefault="002C512C" w:rsidP="00DC03C0">
      <w:pPr>
        <w:pStyle w:val="ListParagraph"/>
        <w:numPr>
          <w:ilvl w:val="0"/>
          <w:numId w:val="46"/>
        </w:numPr>
        <w:rPr>
          <w:rStyle w:val="normaltextrun"/>
          <w:rFonts w:eastAsiaTheme="minorEastAsia"/>
          <w:bdr w:val="none" w:sz="0" w:space="0" w:color="auto" w:frame="1"/>
        </w:rPr>
      </w:pPr>
      <w:r w:rsidRPr="000D5855">
        <w:rPr>
          <w:rStyle w:val="normaltextrun"/>
          <w:rFonts w:eastAsiaTheme="minorEastAsia"/>
          <w:bdr w:val="none" w:sz="0" w:space="0" w:color="auto" w:frame="1"/>
        </w:rPr>
        <w:t xml:space="preserve">Secretaris-Penningmeesters: de huidige bestuursleden van ISO en LSVb zijn 1e en 2e penningmeester en secretaris van Stichting Studentenzorgverzekering ISO/LSVb. Onderling wordt elk jaar een heldere taakverdeling gemaakt, m.b.t. het opstellen van de begroting, het bijhouden van de boekhouding en het opstellen van de jaarrekening.  </w:t>
      </w:r>
    </w:p>
    <w:p w14:paraId="49DD8A57" w14:textId="77777777" w:rsidR="002C512C" w:rsidRPr="000D5855" w:rsidRDefault="002C512C" w:rsidP="00DC03C0">
      <w:pPr>
        <w:pStyle w:val="ListParagraph"/>
        <w:numPr>
          <w:ilvl w:val="0"/>
          <w:numId w:val="46"/>
        </w:numPr>
        <w:rPr>
          <w:rStyle w:val="normaltextrun"/>
          <w:rFonts w:eastAsiaTheme="minorEastAsia"/>
          <w:bdr w:val="none" w:sz="0" w:space="0" w:color="auto" w:frame="1"/>
        </w:rPr>
      </w:pPr>
      <w:r w:rsidRPr="000D5855">
        <w:rPr>
          <w:rStyle w:val="normaltextrun"/>
          <w:rFonts w:eastAsiaTheme="minorEastAsia"/>
          <w:bdr w:val="none" w:sz="0" w:space="0" w:color="auto" w:frame="1"/>
        </w:rPr>
        <w:t xml:space="preserve">De huidige bestuursleden van ISO en LSVb zijn verantwoordelijk voor de dagelijkse gang van zaken van het fonds. Samen met de medewerkers vormen zij de basis van Team SGV. De medewerkers worden aangestuurd en ondersteund vanuit de huidig bestuursleden. </w:t>
      </w:r>
    </w:p>
    <w:p w14:paraId="058551CD" w14:textId="31D7452F" w:rsidR="00CE7E96" w:rsidRPr="000D5855" w:rsidRDefault="296E4220" w:rsidP="00DC03C0">
      <w:pPr>
        <w:rPr>
          <w:rStyle w:val="normaltextrun"/>
          <w:rFonts w:eastAsiaTheme="minorEastAsia"/>
          <w:bdr w:val="none" w:sz="0" w:space="0" w:color="auto" w:frame="1"/>
        </w:rPr>
      </w:pPr>
      <w:r w:rsidRPr="000D5855">
        <w:rPr>
          <w:rStyle w:val="normaltextrun"/>
          <w:rFonts w:eastAsiaTheme="minorEastAsia"/>
          <w:bdr w:val="none" w:sz="0" w:space="0" w:color="auto" w:frame="1"/>
        </w:rPr>
        <w:t>De stichting werkt met twee medewerkers</w:t>
      </w:r>
      <w:r w:rsidR="38CCC935" w:rsidRPr="000D5855">
        <w:rPr>
          <w:rStyle w:val="normaltextrun"/>
          <w:rFonts w:eastAsiaTheme="minorEastAsia"/>
          <w:bdr w:val="none" w:sz="0" w:space="0" w:color="auto" w:frame="1"/>
        </w:rPr>
        <w:t>, Anouk Greeven en Devin Lemmens,</w:t>
      </w:r>
      <w:r w:rsidRPr="000D5855">
        <w:rPr>
          <w:rStyle w:val="normaltextrun"/>
          <w:rFonts w:eastAsiaTheme="minorEastAsia"/>
          <w:bdr w:val="none" w:sz="0" w:space="0" w:color="auto" w:frame="1"/>
        </w:rPr>
        <w:t xml:space="preserve"> die worden gedetacheerd van het ISO en de LSVb. </w:t>
      </w:r>
      <w:r w:rsidR="4FE30929" w:rsidRPr="000D5855">
        <w:rPr>
          <w:rStyle w:val="normaltextrun"/>
          <w:rFonts w:eastAsiaTheme="minorEastAsia"/>
          <w:bdr w:val="none" w:sz="0" w:space="0" w:color="auto" w:frame="1"/>
        </w:rPr>
        <w:t xml:space="preserve">De verdere verdeling van taken, verantwoordelijke en andere </w:t>
      </w:r>
      <w:r w:rsidR="4FE30929" w:rsidRPr="000D5855">
        <w:rPr>
          <w:rStyle w:val="normaltextrun"/>
          <w:rFonts w:eastAsiaTheme="minorEastAsia"/>
          <w:bdr w:val="none" w:sz="0" w:space="0" w:color="auto" w:frame="1"/>
        </w:rPr>
        <w:lastRenderedPageBreak/>
        <w:t>afspraken binnen de stichting is vastgelegd in</w:t>
      </w:r>
      <w:r w:rsidR="20079658" w:rsidRPr="000D5855">
        <w:rPr>
          <w:rStyle w:val="normaltextrun"/>
          <w:rFonts w:eastAsiaTheme="minorEastAsia"/>
          <w:bdr w:val="none" w:sz="0" w:space="0" w:color="auto" w:frame="1"/>
        </w:rPr>
        <w:t xml:space="preserve"> </w:t>
      </w:r>
      <w:r w:rsidR="20079658" w:rsidRPr="000D5855">
        <w:rPr>
          <w:rStyle w:val="normaltextrun"/>
          <w:rFonts w:eastAsiaTheme="minorEastAsia"/>
          <w:i/>
          <w:iCs/>
          <w:bdr w:val="none" w:sz="0" w:space="0" w:color="auto" w:frame="1"/>
        </w:rPr>
        <w:t xml:space="preserve">het afsprakendocument </w:t>
      </w:r>
      <w:r w:rsidR="20079658" w:rsidRPr="000D5855">
        <w:rPr>
          <w:rStyle w:val="normaltextrun"/>
          <w:rFonts w:eastAsiaTheme="minorEastAsia"/>
          <w:bdr w:val="none" w:sz="0" w:space="0" w:color="auto" w:frame="1"/>
        </w:rPr>
        <w:t>(zie</w:t>
      </w:r>
      <w:r w:rsidR="4FE30929" w:rsidRPr="000D5855">
        <w:rPr>
          <w:rStyle w:val="normaltextrun"/>
          <w:rFonts w:eastAsiaTheme="minorEastAsia"/>
          <w:i/>
          <w:iCs/>
          <w:bdr w:val="none" w:sz="0" w:space="0" w:color="auto" w:frame="1"/>
        </w:rPr>
        <w:t xml:space="preserve"> </w:t>
      </w:r>
      <w:r w:rsidR="4FE30929" w:rsidRPr="000D5855">
        <w:rPr>
          <w:rStyle w:val="normaltextrun"/>
          <w:rFonts w:eastAsiaTheme="minorEastAsia"/>
          <w:bdr w:val="none" w:sz="0" w:space="0" w:color="auto" w:frame="1"/>
        </w:rPr>
        <w:t>hoofdstuk VI</w:t>
      </w:r>
      <w:r w:rsidR="54B226BF" w:rsidRPr="000D5855">
        <w:rPr>
          <w:rStyle w:val="normaltextrun"/>
          <w:rFonts w:eastAsiaTheme="minorEastAsia"/>
          <w:bdr w:val="none" w:sz="0" w:space="0" w:color="auto" w:frame="1"/>
        </w:rPr>
        <w:t>)</w:t>
      </w:r>
      <w:r w:rsidR="4FE30929" w:rsidRPr="000D5855">
        <w:rPr>
          <w:rStyle w:val="normaltextrun"/>
          <w:rFonts w:eastAsiaTheme="minorEastAsia"/>
          <w:bdr w:val="none" w:sz="0" w:space="0" w:color="auto" w:frame="1"/>
        </w:rPr>
        <w:t>. H</w:t>
      </w:r>
      <w:r w:rsidR="7C6681B8" w:rsidRPr="000D5855">
        <w:rPr>
          <w:rStyle w:val="normaltextrun"/>
          <w:rFonts w:eastAsiaTheme="minorEastAsia"/>
        </w:rPr>
        <w:t>et bestuur beoordeelt jaarlijks het functioneren van het bestuur en de individuele bestuursleden. Hoe dit wordt aangepakt wordt afgestemd in een bestuursvergadering (punt 1).  </w:t>
      </w:r>
      <w:r w:rsidR="7C6681B8" w:rsidRPr="000D5855">
        <w:rPr>
          <w:rStyle w:val="eop"/>
          <w:rFonts w:eastAsiaTheme="minorEastAsia"/>
        </w:rPr>
        <w:t> </w:t>
      </w:r>
    </w:p>
    <w:p w14:paraId="3EF4FD4B" w14:textId="6CE0BC87" w:rsidR="00C55FC5" w:rsidRPr="000D5855" w:rsidRDefault="00C55FC5" w:rsidP="00DC03C0">
      <w:pPr>
        <w:rPr>
          <w:rStyle w:val="normaltextrun"/>
          <w:rFonts w:eastAsiaTheme="minorEastAsia"/>
          <w:bdr w:val="none" w:sz="0" w:space="0" w:color="auto" w:frame="1"/>
        </w:rPr>
      </w:pPr>
    </w:p>
    <w:p w14:paraId="6E48F61D" w14:textId="48421683" w:rsidR="75FF9532" w:rsidRPr="000D5855" w:rsidRDefault="75FF9532" w:rsidP="60F42032">
      <w:pPr>
        <w:pStyle w:val="Heading2"/>
        <w:rPr>
          <w:rStyle w:val="normaltextrun"/>
          <w:rFonts w:asciiTheme="minorHAnsi" w:eastAsiaTheme="minorEastAsia" w:hAnsiTheme="minorHAnsi" w:cstheme="minorBidi"/>
          <w:b/>
          <w:bCs/>
          <w:color w:val="auto"/>
          <w:sz w:val="28"/>
          <w:szCs w:val="28"/>
        </w:rPr>
      </w:pPr>
      <w:bookmarkStart w:id="3" w:name="_Toc100589894"/>
      <w:r w:rsidRPr="000D5855">
        <w:rPr>
          <w:rFonts w:asciiTheme="minorHAnsi" w:eastAsiaTheme="minorEastAsia" w:hAnsiTheme="minorHAnsi" w:cstheme="minorBidi"/>
          <w:b/>
          <w:bCs/>
          <w:color w:val="auto"/>
          <w:sz w:val="28"/>
          <w:szCs w:val="28"/>
        </w:rPr>
        <w:t>Nieuw bestuur</w:t>
      </w:r>
      <w:bookmarkEnd w:id="3"/>
    </w:p>
    <w:p w14:paraId="43A3F000" w14:textId="6524BDF3" w:rsidR="75FF9532" w:rsidRPr="000D5855" w:rsidRDefault="75FF9532" w:rsidP="00DC03C0">
      <w:pPr>
        <w:rPr>
          <w:rStyle w:val="normaltextrun"/>
          <w:rFonts w:eastAsiaTheme="minorEastAsia"/>
        </w:rPr>
      </w:pPr>
      <w:r w:rsidRPr="000D5855">
        <w:rPr>
          <w:rStyle w:val="normaltextrun"/>
          <w:rFonts w:eastAsiaTheme="minorEastAsia"/>
        </w:rPr>
        <w:t xml:space="preserve">Elk jaar treden er rond juni nieuwe bestuursleden aan vanuit het ISO en de LSVb. Om te zorgen voor een soepele overgang zullen hun voorgangers en de medewerkers zorgen dat zij voldoende uitleg over hun werkzaamheden ontvangen tijdens hun inwerkperiode. Daarnaast zullen zij ook een training over zorgverzekeringen ontvangen van AON. Tot slot zorgen de medewerkers dat introductiegesprekken met alle relevante mensen plaatsvindt en dat er een moment komt waarop het beleidsplan aangepast kan worden aan de wensen van de nieuwe bestuursleden (punt 2). </w:t>
      </w:r>
    </w:p>
    <w:p w14:paraId="4DD81C07" w14:textId="6A91533F" w:rsidR="75FF9532" w:rsidRPr="000D5855" w:rsidRDefault="75FF9532" w:rsidP="00DC03C0">
      <w:pPr>
        <w:rPr>
          <w:rStyle w:val="normaltextrun"/>
          <w:rFonts w:eastAsiaTheme="minorEastAsia"/>
          <w:i/>
          <w:iCs/>
        </w:rPr>
      </w:pPr>
    </w:p>
    <w:p w14:paraId="552CA120" w14:textId="08A1B6F8" w:rsidR="00C55FC5" w:rsidRPr="000D5855" w:rsidRDefault="00C55FC5" w:rsidP="60F42032">
      <w:pPr>
        <w:pStyle w:val="Heading2"/>
        <w:rPr>
          <w:rFonts w:asciiTheme="minorHAnsi" w:eastAsiaTheme="minorEastAsia" w:hAnsiTheme="minorHAnsi" w:cstheme="minorBidi"/>
          <w:b/>
          <w:bCs/>
          <w:color w:val="auto"/>
          <w:sz w:val="28"/>
          <w:szCs w:val="28"/>
        </w:rPr>
      </w:pPr>
      <w:bookmarkStart w:id="4" w:name="_Toc100589895"/>
      <w:r w:rsidRPr="000D5855">
        <w:rPr>
          <w:rFonts w:asciiTheme="minorHAnsi" w:eastAsiaTheme="minorEastAsia" w:hAnsiTheme="minorHAnsi" w:cstheme="minorBidi"/>
          <w:b/>
          <w:bCs/>
          <w:color w:val="auto"/>
          <w:sz w:val="28"/>
          <w:szCs w:val="28"/>
        </w:rPr>
        <w:t>Inkomsten en uitgaven</w:t>
      </w:r>
      <w:bookmarkEnd w:id="4"/>
    </w:p>
    <w:p w14:paraId="1A239E83" w14:textId="5E367AD4" w:rsidR="00C55FC5" w:rsidRPr="000D5855" w:rsidRDefault="21C9F8DC" w:rsidP="00DC03C0">
      <w:pPr>
        <w:rPr>
          <w:rFonts w:eastAsiaTheme="minorEastAsia"/>
        </w:rPr>
      </w:pPr>
      <w:r w:rsidRPr="000D5855">
        <w:rPr>
          <w:rFonts w:eastAsiaTheme="minorEastAsia"/>
        </w:rPr>
        <w:t xml:space="preserve">Vanuit de samenwerking van de zorgverzekering en Zilveren </w:t>
      </w:r>
      <w:r w:rsidR="1D040896" w:rsidRPr="000D5855">
        <w:rPr>
          <w:rFonts w:eastAsiaTheme="minorEastAsia"/>
        </w:rPr>
        <w:t>K</w:t>
      </w:r>
      <w:r w:rsidRPr="000D5855">
        <w:rPr>
          <w:rFonts w:eastAsiaTheme="minorEastAsia"/>
        </w:rPr>
        <w:t xml:space="preserve">ruis ontvangt AON jaarlijks provisie. Jaarlijks ontvangt het Studentenwelzijn Fonds een percentage van deze provisie. Dit levert bestaanszekerheid aan het Fonds. Deze gelden worden vervolgens gebruikt voor het uitkeren van subsidies aan projectaanvragers, personeelskosten, promotiekosten en overige kosten zoals bank- en ICT-kosten. Het vermogen van het fonds staat op een rekening bij de Triodos Bank. </w:t>
      </w:r>
      <w:r w:rsidR="4138C20F" w:rsidRPr="000D5855">
        <w:rPr>
          <w:rFonts w:eastAsiaTheme="minorEastAsia"/>
        </w:rPr>
        <w:t>De gelden die dit jaar niet ingezet worden, zullen worden aangehouden om volgend jaar alsnog te kunnen verstrekken aan projecten.</w:t>
      </w:r>
      <w:r w:rsidRPr="000D5855">
        <w:rPr>
          <w:rFonts w:eastAsiaTheme="minorEastAsia"/>
        </w:rPr>
        <w:t xml:space="preserve"> Een deel van het vermogen van het fonds staat</w:t>
      </w:r>
      <w:r w:rsidR="29037096" w:rsidRPr="000D5855">
        <w:rPr>
          <w:rFonts w:eastAsiaTheme="minorEastAsia"/>
        </w:rPr>
        <w:t xml:space="preserve"> momenteel</w:t>
      </w:r>
      <w:r w:rsidRPr="000D5855">
        <w:rPr>
          <w:rFonts w:eastAsiaTheme="minorEastAsia"/>
        </w:rPr>
        <w:t xml:space="preserve"> onder direct beheer van de Triodos Foundation. Vanuit de Triodos Foundation worden de subsidies aan projectaanvragers verstrekt. </w:t>
      </w:r>
      <w:r w:rsidR="7A0C5BDD" w:rsidRPr="000D5855">
        <w:rPr>
          <w:rFonts w:eastAsiaTheme="minorEastAsia"/>
        </w:rPr>
        <w:t>De rol van Triodos Foundation zal gedurende het jaar worden herzien (zie hoofdstuk III)</w:t>
      </w:r>
    </w:p>
    <w:p w14:paraId="7F22150C" w14:textId="39CABD14" w:rsidR="002C512C" w:rsidRPr="000D5855" w:rsidRDefault="7DB82114" w:rsidP="00DC03C0">
      <w:pPr>
        <w:rPr>
          <w:rFonts w:eastAsiaTheme="minorEastAsia"/>
        </w:rPr>
      </w:pPr>
      <w:r w:rsidRPr="000D5855">
        <w:rPr>
          <w:rFonts w:eastAsiaTheme="minorEastAsia"/>
        </w:rPr>
        <w:t xml:space="preserve">De specifieke financiële onderbouwing voor dit beleidsplan zal worden gepubliceerd in een apart document, namelijk de begroting 2022. </w:t>
      </w:r>
      <w:r w:rsidR="4ECD16B0" w:rsidRPr="000D5855">
        <w:rPr>
          <w:rFonts w:eastAsiaTheme="minorEastAsia"/>
        </w:rPr>
        <w:t>Om te voorkomen dat geld verloren gaat aan rente, zal onderzocht worden of het vermogen beter verdeeld kan worden over meerdere rekeningen (punt 3).</w:t>
      </w:r>
    </w:p>
    <w:p w14:paraId="38C1E642" w14:textId="293CFA5F" w:rsidR="0006730C" w:rsidRPr="000D5855" w:rsidRDefault="0006730C" w:rsidP="00DC03C0">
      <w:pPr>
        <w:pStyle w:val="paragraph"/>
        <w:spacing w:before="0" w:beforeAutospacing="0" w:after="0" w:afterAutospacing="0"/>
        <w:rPr>
          <w:rFonts w:asciiTheme="minorHAnsi" w:eastAsiaTheme="minorEastAsia" w:hAnsiTheme="minorHAnsi" w:cstheme="minorBidi"/>
          <w:sz w:val="22"/>
          <w:szCs w:val="22"/>
        </w:rPr>
      </w:pPr>
      <w:r w:rsidRPr="000D5855">
        <w:rPr>
          <w:rStyle w:val="normaltextrun"/>
          <w:rFonts w:asciiTheme="minorHAnsi" w:eastAsiaTheme="minorEastAsia" w:hAnsiTheme="minorHAnsi" w:cstheme="minorBidi"/>
          <w:sz w:val="22"/>
          <w:szCs w:val="22"/>
        </w:rPr>
        <w:t xml:space="preserve">Jaarlijks zal het team SGV verschillende stukken </w:t>
      </w:r>
      <w:r w:rsidR="75EEBFEF" w:rsidRPr="000D5855">
        <w:rPr>
          <w:rStyle w:val="normaltextrun"/>
          <w:rFonts w:asciiTheme="minorHAnsi" w:eastAsiaTheme="minorEastAsia" w:hAnsiTheme="minorHAnsi" w:cstheme="minorBidi"/>
          <w:sz w:val="22"/>
          <w:szCs w:val="22"/>
        </w:rPr>
        <w:t>voorleggen aan het bestuur</w:t>
      </w:r>
      <w:r w:rsidRPr="000D5855">
        <w:rPr>
          <w:rStyle w:val="normaltextrun"/>
          <w:rFonts w:asciiTheme="minorHAnsi" w:eastAsiaTheme="minorEastAsia" w:hAnsiTheme="minorHAnsi" w:cstheme="minorBidi"/>
          <w:sz w:val="22"/>
          <w:szCs w:val="22"/>
        </w:rPr>
        <w:t>. Dit geldt per elk boekjaar. Het gaat om een jaarlijkse begroting, het financieel jaarverslag met accountantscontrole over het afgelopen jaar, een jaarverslag over het afgelopen jaar en een beleidsplan</w:t>
      </w:r>
      <w:r w:rsidR="771E6CF1" w:rsidRPr="000D5855">
        <w:rPr>
          <w:rStyle w:val="normaltextrun"/>
          <w:rFonts w:asciiTheme="minorHAnsi" w:eastAsiaTheme="minorEastAsia" w:hAnsiTheme="minorHAnsi" w:cstheme="minorBidi"/>
          <w:sz w:val="22"/>
          <w:szCs w:val="22"/>
        </w:rPr>
        <w:t xml:space="preserve"> voor het komende jaar</w:t>
      </w:r>
      <w:r w:rsidRPr="000D5855">
        <w:rPr>
          <w:rStyle w:val="normaltextrun"/>
          <w:rFonts w:asciiTheme="minorHAnsi" w:eastAsiaTheme="minorEastAsia" w:hAnsiTheme="minorHAnsi" w:cstheme="minorBidi"/>
          <w:sz w:val="22"/>
          <w:szCs w:val="22"/>
        </w:rPr>
        <w:t>.  </w:t>
      </w:r>
      <w:r w:rsidRPr="000D5855">
        <w:rPr>
          <w:rStyle w:val="eop"/>
          <w:rFonts w:asciiTheme="minorHAnsi" w:eastAsiaTheme="minorEastAsia" w:hAnsiTheme="minorHAnsi" w:cstheme="minorBidi"/>
          <w:sz w:val="22"/>
          <w:szCs w:val="22"/>
        </w:rPr>
        <w:t> </w:t>
      </w:r>
    </w:p>
    <w:p w14:paraId="313CFC1C" w14:textId="4AA6E4E5" w:rsidR="41E57CD9" w:rsidRPr="000D5855" w:rsidRDefault="41E57CD9" w:rsidP="00DC03C0">
      <w:pPr>
        <w:rPr>
          <w:rFonts w:eastAsiaTheme="minorEastAsia"/>
          <w:i/>
          <w:iCs/>
        </w:rPr>
      </w:pPr>
    </w:p>
    <w:p w14:paraId="7D77CA3C" w14:textId="59A72128" w:rsidR="00CE7E96" w:rsidRPr="000D5855" w:rsidRDefault="002C15FA" w:rsidP="00DC03C0">
      <w:pPr>
        <w:rPr>
          <w:rFonts w:eastAsiaTheme="minorEastAsia"/>
          <w:b/>
          <w:bCs/>
          <w:u w:val="single"/>
        </w:rPr>
      </w:pPr>
      <w:r w:rsidRPr="000D5855">
        <w:rPr>
          <w:rFonts w:eastAsiaTheme="minorEastAsia"/>
          <w:b/>
          <w:bCs/>
          <w:u w:val="single"/>
        </w:rPr>
        <w:br w:type="page"/>
      </w:r>
    </w:p>
    <w:p w14:paraId="0F9E3A48" w14:textId="160D96E3" w:rsidR="00CE7E96" w:rsidRPr="000D5855" w:rsidRDefault="00CE7E96" w:rsidP="00DC03C0">
      <w:pPr>
        <w:pStyle w:val="Heading1"/>
        <w:rPr>
          <w:rFonts w:asciiTheme="minorHAnsi" w:eastAsiaTheme="minorEastAsia" w:hAnsiTheme="minorHAnsi" w:cstheme="minorBidi"/>
          <w:b/>
          <w:bCs/>
          <w:color w:val="auto"/>
          <w:sz w:val="36"/>
          <w:szCs w:val="36"/>
          <w:u w:val="single"/>
        </w:rPr>
      </w:pPr>
      <w:bookmarkStart w:id="5" w:name="_Toc100589896"/>
      <w:r w:rsidRPr="000D5855">
        <w:rPr>
          <w:rFonts w:asciiTheme="minorHAnsi" w:eastAsiaTheme="minorEastAsia" w:hAnsiTheme="minorHAnsi" w:cstheme="minorBidi"/>
          <w:b/>
          <w:bCs/>
          <w:color w:val="auto"/>
          <w:sz w:val="36"/>
          <w:szCs w:val="36"/>
        </w:rPr>
        <w:lastRenderedPageBreak/>
        <w:t>Ontwikkelingen Studenten Goed Verzekerd</w:t>
      </w:r>
      <w:bookmarkEnd w:id="5"/>
    </w:p>
    <w:p w14:paraId="4BCB01BD" w14:textId="6D8A4AB8" w:rsidR="00FC5015" w:rsidRPr="000D5855" w:rsidRDefault="5CD775EE" w:rsidP="00DC03C0">
      <w:pPr>
        <w:rPr>
          <w:rFonts w:eastAsiaTheme="minorEastAsia"/>
        </w:rPr>
      </w:pPr>
      <w:r w:rsidRPr="000D5855">
        <w:rPr>
          <w:rFonts w:eastAsiaTheme="minorEastAsia"/>
        </w:rPr>
        <w:t>Het zorgcollectief biedt via Zilveren Kruis een speciaal pakket voor (ex-)studenten. Zij krijgen korting op de basisverzekering en een aantal aanvullende vergoedingen bij Zilveren Kru</w:t>
      </w:r>
      <w:r w:rsidR="2FE0EDE1" w:rsidRPr="000D5855">
        <w:rPr>
          <w:rFonts w:eastAsiaTheme="minorEastAsia"/>
        </w:rPr>
        <w:t xml:space="preserve">is. AON treedt op als bemiddelaar en </w:t>
      </w:r>
      <w:r w:rsidR="02533CD7" w:rsidRPr="000D5855">
        <w:rPr>
          <w:rFonts w:eastAsiaTheme="minorEastAsia"/>
        </w:rPr>
        <w:t>adviseur</w:t>
      </w:r>
      <w:r w:rsidR="2FE0EDE1" w:rsidRPr="000D5855">
        <w:rPr>
          <w:rFonts w:eastAsiaTheme="minorEastAsia"/>
        </w:rPr>
        <w:t xml:space="preserve"> voor Studenten Goed verzekerd.</w:t>
      </w:r>
    </w:p>
    <w:p w14:paraId="7255DCF6" w14:textId="07F38E69" w:rsidR="6EB9081E" w:rsidRPr="000D5855" w:rsidRDefault="6EB9081E" w:rsidP="00DC03C0">
      <w:pPr>
        <w:rPr>
          <w:rFonts w:eastAsiaTheme="minorEastAsia"/>
          <w:i/>
          <w:iCs/>
        </w:rPr>
      </w:pPr>
    </w:p>
    <w:p w14:paraId="2922E545" w14:textId="2EC1F92C" w:rsidR="00FC5015" w:rsidRPr="000D5855" w:rsidRDefault="00FC5015" w:rsidP="60F42032">
      <w:pPr>
        <w:pStyle w:val="Heading2"/>
        <w:rPr>
          <w:rFonts w:asciiTheme="minorHAnsi" w:eastAsiaTheme="minorEastAsia" w:hAnsiTheme="minorHAnsi" w:cstheme="minorBidi"/>
          <w:b/>
          <w:bCs/>
          <w:i/>
          <w:iCs/>
          <w:color w:val="auto"/>
          <w:sz w:val="28"/>
          <w:szCs w:val="28"/>
        </w:rPr>
      </w:pPr>
      <w:bookmarkStart w:id="6" w:name="_Toc100589897"/>
      <w:r w:rsidRPr="000D5855">
        <w:rPr>
          <w:rFonts w:asciiTheme="minorHAnsi" w:eastAsiaTheme="minorEastAsia" w:hAnsiTheme="minorHAnsi" w:cstheme="minorBidi"/>
          <w:b/>
          <w:bCs/>
          <w:color w:val="auto"/>
          <w:sz w:val="28"/>
          <w:szCs w:val="28"/>
        </w:rPr>
        <w:t>Afschaffing collectiviteitskorting</w:t>
      </w:r>
      <w:bookmarkEnd w:id="6"/>
    </w:p>
    <w:p w14:paraId="2262460D" w14:textId="65C356FE" w:rsidR="00CE7E96" w:rsidRPr="000D5855" w:rsidRDefault="296E4220" w:rsidP="00DC03C0">
      <w:pPr>
        <w:rPr>
          <w:rFonts w:eastAsiaTheme="minorEastAsia"/>
        </w:rPr>
      </w:pPr>
      <w:r w:rsidRPr="000D5855">
        <w:rPr>
          <w:rFonts w:eastAsiaTheme="minorEastAsia"/>
        </w:rPr>
        <w:t>Al enige jaren zit de afschaffing van de collectiviteitskorting eraan te komen</w:t>
      </w:r>
      <w:r w:rsidR="64B7FC53" w:rsidRPr="000D5855">
        <w:rPr>
          <w:rFonts w:eastAsiaTheme="minorEastAsia"/>
        </w:rPr>
        <w:t>. Inmiddels lijkt dit het laatste jaar te zijn dat de collectiviteitskorting geboden kan worden op de basisverzekering. De collectiviteitskorting was een belangrijke reden om de zorgverzekering op te richten en is genoemd in de doelstellingen van de stichting. Ondanks de afschaffing van de korting ziet de stichting voldoende reden om de zorgverzekering gewoon te blijven aanbieden. Studenten ontvangen buiten de korting op de basisverzekering namelijk voldoende andere voordelen uit de collectiviteit</w:t>
      </w:r>
      <w:r w:rsidR="5797EE14" w:rsidRPr="000D5855">
        <w:rPr>
          <w:rFonts w:eastAsiaTheme="minorEastAsia"/>
        </w:rPr>
        <w:t>,</w:t>
      </w:r>
      <w:r w:rsidR="64B7FC53" w:rsidRPr="000D5855">
        <w:rPr>
          <w:rFonts w:eastAsiaTheme="minorEastAsia"/>
        </w:rPr>
        <w:t xml:space="preserve"> zoals korting op aanvullende dekkingen en een ruimer pakket. Daarnaast draagt de zorgverzekering bij aan </w:t>
      </w:r>
      <w:r w:rsidR="2788EF2F" w:rsidRPr="000D5855">
        <w:rPr>
          <w:rFonts w:eastAsiaTheme="minorEastAsia"/>
        </w:rPr>
        <w:t xml:space="preserve">het </w:t>
      </w:r>
      <w:r w:rsidR="64B7FC53" w:rsidRPr="000D5855">
        <w:rPr>
          <w:rFonts w:eastAsiaTheme="minorEastAsia"/>
        </w:rPr>
        <w:t xml:space="preserve">studentenwelzijn via het fonds. </w:t>
      </w:r>
    </w:p>
    <w:p w14:paraId="34B8AF2A" w14:textId="29DD5B20" w:rsidR="007138BA" w:rsidRPr="000D5855" w:rsidRDefault="6F120BA6" w:rsidP="00DC03C0">
      <w:pPr>
        <w:rPr>
          <w:rFonts w:eastAsiaTheme="minorEastAsia"/>
        </w:rPr>
      </w:pPr>
      <w:r w:rsidRPr="000D5855">
        <w:rPr>
          <w:rFonts w:eastAsiaTheme="minorEastAsia"/>
        </w:rPr>
        <w:t>In het komend jaar zal echter nog veel onderzoek gedaan moeten worden naar de gevolgen van de afschaffing</w:t>
      </w:r>
      <w:r w:rsidR="14A95E11" w:rsidRPr="000D5855">
        <w:rPr>
          <w:rFonts w:eastAsiaTheme="minorEastAsia"/>
        </w:rPr>
        <w:t xml:space="preserve"> voor de stichting en de collectiviteitsleden</w:t>
      </w:r>
      <w:r w:rsidRPr="000D5855">
        <w:rPr>
          <w:rFonts w:eastAsiaTheme="minorEastAsia"/>
        </w:rPr>
        <w:t>. Op het eerste gezicht lijken collectiviteiten minder aantrekkelijk te worden dan particuliere verzekeringen, maar dit hoeft volgens AON niet noodzakelijkerwijs zo te zijn</w:t>
      </w:r>
      <w:r w:rsidR="007138BA" w:rsidRPr="000D5855">
        <w:rPr>
          <w:rStyle w:val="FootnoteReference"/>
          <w:rFonts w:eastAsiaTheme="minorEastAsia"/>
        </w:rPr>
        <w:footnoteReference w:id="1"/>
      </w:r>
      <w:r w:rsidRPr="000D5855">
        <w:rPr>
          <w:rFonts w:eastAsiaTheme="minorEastAsia"/>
        </w:rPr>
        <w:t xml:space="preserve">. Er zullen gedurende 2022 gesprekken worden gevoerd met Zilveren Kruis en AON over hoe om te gaan met de gevolgen van de afschaffing (punt 4). </w:t>
      </w:r>
    </w:p>
    <w:p w14:paraId="04B40EE2" w14:textId="0AAB9D8A" w:rsidR="00FC5015" w:rsidRPr="000D5855" w:rsidRDefault="00FC5015" w:rsidP="00DC03C0">
      <w:pPr>
        <w:rPr>
          <w:rFonts w:eastAsiaTheme="minorEastAsia"/>
        </w:rPr>
      </w:pPr>
    </w:p>
    <w:p w14:paraId="74C77BC4" w14:textId="7F6443D0" w:rsidR="00FC5015" w:rsidRPr="000D5855" w:rsidRDefault="00FC5015" w:rsidP="00DC03C0">
      <w:pPr>
        <w:rPr>
          <w:rFonts w:eastAsiaTheme="minorEastAsia"/>
          <w:b/>
          <w:bCs/>
          <w:sz w:val="28"/>
          <w:szCs w:val="28"/>
        </w:rPr>
      </w:pPr>
      <w:r w:rsidRPr="000D5855">
        <w:rPr>
          <w:rFonts w:eastAsiaTheme="minorEastAsia"/>
          <w:b/>
          <w:bCs/>
          <w:sz w:val="28"/>
          <w:szCs w:val="28"/>
        </w:rPr>
        <w:t>Contract met AON</w:t>
      </w:r>
    </w:p>
    <w:p w14:paraId="45E2C5A0" w14:textId="397BC5F3" w:rsidR="007138BA" w:rsidRPr="000D5855" w:rsidRDefault="007138BA" w:rsidP="00DC03C0">
      <w:pPr>
        <w:rPr>
          <w:rFonts w:eastAsiaTheme="minorEastAsia"/>
        </w:rPr>
      </w:pPr>
      <w:r w:rsidRPr="000D5855">
        <w:rPr>
          <w:rFonts w:eastAsiaTheme="minorEastAsia"/>
        </w:rPr>
        <w:t>Dit jaar loopt het huidige contact met AON af. Zij zijn al vanaf de start van de collectiviteit onze adviseur. Er zullen</w:t>
      </w:r>
      <w:r w:rsidR="015208F1" w:rsidRPr="000D5855">
        <w:rPr>
          <w:rFonts w:eastAsiaTheme="minorEastAsia"/>
        </w:rPr>
        <w:t xml:space="preserve"> allereerst</w:t>
      </w:r>
      <w:r w:rsidRPr="000D5855">
        <w:rPr>
          <w:rFonts w:eastAsiaTheme="minorEastAsia"/>
        </w:rPr>
        <w:t xml:space="preserve"> gesprekken met AON worden gevoerd </w:t>
      </w:r>
      <w:r w:rsidR="00556F9B" w:rsidRPr="000D5855">
        <w:rPr>
          <w:rFonts w:eastAsiaTheme="minorEastAsia"/>
        </w:rPr>
        <w:t xml:space="preserve">om te bepalen of juiste afspraken gemaakt kunnen worden voor de voortzetting van de samenwerking. </w:t>
      </w:r>
      <w:r w:rsidR="7B6FA4AE" w:rsidRPr="000D5855">
        <w:rPr>
          <w:rFonts w:eastAsiaTheme="minorEastAsia"/>
        </w:rPr>
        <w:t xml:space="preserve">Vervolgens worden eventueel de afspraken gemaakt in de vorm van </w:t>
      </w:r>
      <w:r w:rsidR="598EB221" w:rsidRPr="000D5855">
        <w:rPr>
          <w:rFonts w:eastAsiaTheme="minorEastAsia"/>
        </w:rPr>
        <w:t>contractverlenging (punt 5)</w:t>
      </w:r>
      <w:r w:rsidR="7B6FA4AE" w:rsidRPr="000D5855">
        <w:rPr>
          <w:rFonts w:eastAsiaTheme="minorEastAsia"/>
        </w:rPr>
        <w:t xml:space="preserve">. </w:t>
      </w:r>
      <w:r w:rsidR="3973B2EA" w:rsidRPr="000D5855">
        <w:rPr>
          <w:rFonts w:eastAsiaTheme="minorEastAsia"/>
        </w:rPr>
        <w:t xml:space="preserve">Het eigenaarschap moet bij de stichting liggen en zij dient hiervoor de juiste ondersteuning te ontvangen. </w:t>
      </w:r>
    </w:p>
    <w:p w14:paraId="7E1DB661" w14:textId="54EAB500" w:rsidR="00B236C0" w:rsidRPr="000D5855" w:rsidRDefault="00B236C0" w:rsidP="00DC03C0">
      <w:pPr>
        <w:rPr>
          <w:rFonts w:eastAsiaTheme="minorEastAsia"/>
        </w:rPr>
      </w:pPr>
    </w:p>
    <w:p w14:paraId="4B2EB450" w14:textId="6BFF5453" w:rsidR="00B236C0" w:rsidRPr="000D5855" w:rsidRDefault="00B236C0" w:rsidP="60F42032">
      <w:pPr>
        <w:pStyle w:val="Heading2"/>
        <w:rPr>
          <w:rFonts w:asciiTheme="minorHAnsi" w:eastAsiaTheme="minorEastAsia" w:hAnsiTheme="minorHAnsi" w:cstheme="minorBidi"/>
          <w:b/>
          <w:bCs/>
          <w:i/>
          <w:iCs/>
          <w:color w:val="auto"/>
          <w:sz w:val="28"/>
          <w:szCs w:val="28"/>
        </w:rPr>
      </w:pPr>
      <w:bookmarkStart w:id="7" w:name="_Toc100589898"/>
      <w:r w:rsidRPr="000D5855">
        <w:rPr>
          <w:rFonts w:asciiTheme="minorHAnsi" w:eastAsiaTheme="minorEastAsia" w:hAnsiTheme="minorHAnsi" w:cstheme="minorBidi"/>
          <w:b/>
          <w:bCs/>
          <w:color w:val="auto"/>
          <w:sz w:val="28"/>
          <w:szCs w:val="28"/>
        </w:rPr>
        <w:t>Marketing</w:t>
      </w:r>
      <w:bookmarkEnd w:id="7"/>
    </w:p>
    <w:p w14:paraId="6A09EBE6" w14:textId="58E2AA7B" w:rsidR="00B236C0" w:rsidRPr="000D5855" w:rsidRDefault="7DB82114" w:rsidP="00DC03C0">
      <w:pPr>
        <w:rPr>
          <w:rFonts w:eastAsiaTheme="minorEastAsia"/>
        </w:rPr>
      </w:pPr>
      <w:r w:rsidRPr="000D5855">
        <w:rPr>
          <w:rFonts w:eastAsiaTheme="minorEastAsia"/>
        </w:rPr>
        <w:t xml:space="preserve">Ter promotie van de verzekering wordt samengewerkt met Box </w:t>
      </w:r>
      <w:proofErr w:type="spellStart"/>
      <w:r w:rsidRPr="000D5855">
        <w:rPr>
          <w:rFonts w:eastAsiaTheme="minorEastAsia"/>
        </w:rPr>
        <w:t>concepts</w:t>
      </w:r>
      <w:proofErr w:type="spellEnd"/>
      <w:r w:rsidRPr="000D5855">
        <w:rPr>
          <w:rFonts w:eastAsiaTheme="minorEastAsia"/>
        </w:rPr>
        <w:t xml:space="preserve">. Het bestuur wil in 2022 betere afspraken maken met het marketingbureau betreffende de zogenoemde overstapcampagne aan het eind van het jaar. De voorbereidingen moeten wat betreft het bestuur eerder gestart worden en er dient duidelijkere afstemming over inhoud, vormgeving en de tijdlijn plaats te vinden. </w:t>
      </w:r>
      <w:r w:rsidR="6284E8B2" w:rsidRPr="000D5855">
        <w:rPr>
          <w:rFonts w:eastAsiaTheme="minorEastAsia"/>
        </w:rPr>
        <w:t>Dit wordt ook besproken en afgestemd met AON</w:t>
      </w:r>
      <w:r w:rsidR="6AB1560B" w:rsidRPr="000D5855">
        <w:rPr>
          <w:rFonts w:eastAsiaTheme="minorEastAsia"/>
        </w:rPr>
        <w:t>. De voorgenomen taakverdeling wordt door het huidige bestuur op papier gezet en door het nieuwe bestuur heroverwogen (punt 6).</w:t>
      </w:r>
    </w:p>
    <w:p w14:paraId="13A758FD" w14:textId="1FDDD1E0" w:rsidR="00CE7E96" w:rsidRPr="000D5855" w:rsidRDefault="00B236C0" w:rsidP="00DC03C0">
      <w:pPr>
        <w:rPr>
          <w:rFonts w:eastAsiaTheme="minorEastAsia"/>
          <w:b/>
          <w:bCs/>
          <w:u w:val="single"/>
        </w:rPr>
      </w:pPr>
      <w:r w:rsidRPr="000D5855">
        <w:rPr>
          <w:rFonts w:eastAsiaTheme="minorEastAsia"/>
        </w:rPr>
        <w:t xml:space="preserve">Verder is het van belang dan de sociale media van SGV ook buiten campagne periodes van actuele content worden voorzien. Er wordt hiervoor een promotieplan opgesteld (punt 7) Er zal gedurende het jaar worden afgestemd in welke mate eigen medewerkers hierin kunnen voorzien en hoeveel externe ondersteuning noodzakelijk is. </w:t>
      </w:r>
      <w:r w:rsidR="00CE7E96" w:rsidRPr="000D5855">
        <w:rPr>
          <w:rFonts w:eastAsiaTheme="minorEastAsia"/>
          <w:b/>
          <w:bCs/>
          <w:u w:val="single"/>
        </w:rPr>
        <w:br w:type="page"/>
      </w:r>
    </w:p>
    <w:p w14:paraId="7B7D6BC3" w14:textId="02AE4091" w:rsidR="00556F9B" w:rsidRPr="000D5855" w:rsidRDefault="00556F9B" w:rsidP="00DC03C0">
      <w:pPr>
        <w:pStyle w:val="Heading1"/>
        <w:rPr>
          <w:rFonts w:asciiTheme="minorHAnsi" w:eastAsiaTheme="minorEastAsia" w:hAnsiTheme="minorHAnsi" w:cstheme="minorBidi"/>
          <w:b/>
          <w:bCs/>
          <w:color w:val="auto"/>
          <w:sz w:val="36"/>
          <w:szCs w:val="36"/>
        </w:rPr>
      </w:pPr>
      <w:bookmarkStart w:id="8" w:name="_Toc100589899"/>
      <w:r w:rsidRPr="000D5855">
        <w:rPr>
          <w:rFonts w:asciiTheme="minorHAnsi" w:eastAsiaTheme="minorEastAsia" w:hAnsiTheme="minorHAnsi" w:cstheme="minorBidi"/>
          <w:b/>
          <w:bCs/>
          <w:color w:val="auto"/>
          <w:sz w:val="36"/>
          <w:szCs w:val="36"/>
        </w:rPr>
        <w:lastRenderedPageBreak/>
        <w:t>Ontwikkelingen Studentenwelzijn Fonds</w:t>
      </w:r>
      <w:bookmarkEnd w:id="8"/>
    </w:p>
    <w:p w14:paraId="743AF1CE" w14:textId="31503C1C" w:rsidR="007D66D9" w:rsidRPr="000D5855" w:rsidRDefault="00556F9B" w:rsidP="00DC03C0">
      <w:pPr>
        <w:rPr>
          <w:rFonts w:eastAsiaTheme="minorEastAsia"/>
        </w:rPr>
      </w:pPr>
      <w:r w:rsidRPr="000D5855">
        <w:rPr>
          <w:rFonts w:eastAsiaTheme="minorEastAsia"/>
        </w:rPr>
        <w:t xml:space="preserve">Het fonds heeft afgelopen jaren meer inkomsten gehad dan is uitgegeven aan subsidies. Het is de intentie om het aantal aanvragen en </w:t>
      </w:r>
      <w:r w:rsidR="54494CD3" w:rsidRPr="000D5855">
        <w:rPr>
          <w:rFonts w:eastAsiaTheme="minorEastAsia"/>
        </w:rPr>
        <w:t xml:space="preserve">de </w:t>
      </w:r>
      <w:r w:rsidR="00CB66D5" w:rsidRPr="000D5855">
        <w:rPr>
          <w:rFonts w:eastAsiaTheme="minorEastAsia"/>
        </w:rPr>
        <w:t>omvang van de uitgekeerde</w:t>
      </w:r>
      <w:r w:rsidRPr="000D5855">
        <w:rPr>
          <w:rFonts w:eastAsiaTheme="minorEastAsia"/>
        </w:rPr>
        <w:t xml:space="preserve"> subsidie in 2022 en verder te </w:t>
      </w:r>
      <w:r w:rsidR="5EA9379E" w:rsidRPr="000D5855">
        <w:rPr>
          <w:rFonts w:eastAsiaTheme="minorEastAsia"/>
        </w:rPr>
        <w:t>laten</w:t>
      </w:r>
      <w:r w:rsidR="6E90458B" w:rsidRPr="000D5855">
        <w:rPr>
          <w:rFonts w:eastAsiaTheme="minorEastAsia"/>
        </w:rPr>
        <w:t xml:space="preserve"> </w:t>
      </w:r>
      <w:r w:rsidRPr="000D5855">
        <w:rPr>
          <w:rFonts w:eastAsiaTheme="minorEastAsia"/>
        </w:rPr>
        <w:t>groeien. In de volgende hoofdstukken</w:t>
      </w:r>
      <w:r w:rsidR="2079E761" w:rsidRPr="000D5855">
        <w:rPr>
          <w:rFonts w:eastAsiaTheme="minorEastAsia"/>
        </w:rPr>
        <w:t xml:space="preserve"> (IV en V)</w:t>
      </w:r>
      <w:r w:rsidRPr="000D5855">
        <w:rPr>
          <w:rFonts w:eastAsiaTheme="minorEastAsia"/>
        </w:rPr>
        <w:t xml:space="preserve"> wordt besproken hoe dit gerealiseerd gaat worden via een com</w:t>
      </w:r>
      <w:r w:rsidR="007D66D9" w:rsidRPr="000D5855">
        <w:rPr>
          <w:rFonts w:eastAsiaTheme="minorEastAsia"/>
        </w:rPr>
        <w:t>muni</w:t>
      </w:r>
      <w:r w:rsidRPr="000D5855">
        <w:rPr>
          <w:rFonts w:eastAsiaTheme="minorEastAsia"/>
        </w:rPr>
        <w:t>catiestra</w:t>
      </w:r>
      <w:r w:rsidR="007D66D9" w:rsidRPr="000D5855">
        <w:rPr>
          <w:rFonts w:eastAsiaTheme="minorEastAsia"/>
        </w:rPr>
        <w:t>te</w:t>
      </w:r>
      <w:r w:rsidRPr="000D5855">
        <w:rPr>
          <w:rFonts w:eastAsiaTheme="minorEastAsia"/>
        </w:rPr>
        <w:t xml:space="preserve">gie en </w:t>
      </w:r>
      <w:r w:rsidR="007D66D9" w:rsidRPr="000D5855">
        <w:rPr>
          <w:rFonts w:eastAsiaTheme="minorEastAsia"/>
        </w:rPr>
        <w:t>(</w:t>
      </w:r>
      <w:r w:rsidRPr="000D5855">
        <w:rPr>
          <w:rFonts w:eastAsiaTheme="minorEastAsia"/>
        </w:rPr>
        <w:t>verdere</w:t>
      </w:r>
      <w:r w:rsidR="007D66D9" w:rsidRPr="000D5855">
        <w:rPr>
          <w:rFonts w:eastAsiaTheme="minorEastAsia"/>
        </w:rPr>
        <w:t>)</w:t>
      </w:r>
      <w:r w:rsidRPr="000D5855">
        <w:rPr>
          <w:rFonts w:eastAsiaTheme="minorEastAsia"/>
        </w:rPr>
        <w:t xml:space="preserve"> professionalisering. </w:t>
      </w:r>
      <w:r w:rsidR="00FC5015" w:rsidRPr="000D5855">
        <w:rPr>
          <w:rFonts w:eastAsiaTheme="minorEastAsia"/>
        </w:rPr>
        <w:t>Hiervoor</w:t>
      </w:r>
      <w:r w:rsidR="37E704CB" w:rsidRPr="000D5855">
        <w:rPr>
          <w:rFonts w:eastAsiaTheme="minorEastAsia"/>
        </w:rPr>
        <w:t xml:space="preserve"> worden</w:t>
      </w:r>
      <w:r w:rsidR="00FC5015" w:rsidRPr="000D5855">
        <w:rPr>
          <w:rFonts w:eastAsiaTheme="minorEastAsia"/>
        </w:rPr>
        <w:t xml:space="preserve"> door de stichting investeringen gemaakt. </w:t>
      </w:r>
      <w:r w:rsidR="23A61606" w:rsidRPr="000D5855">
        <w:rPr>
          <w:rFonts w:eastAsiaTheme="minorEastAsia"/>
        </w:rPr>
        <w:t>In dit hoofdstuk wordt besproken hoe doelstellingen uit het voorgaande jaar worden voortgezet én hoe de pijlers en voorwaarden er in 2022 uit zullen zien.</w:t>
      </w:r>
    </w:p>
    <w:p w14:paraId="65735401" w14:textId="03281F1A" w:rsidR="2D375124" w:rsidRPr="000D5855" w:rsidRDefault="2D375124" w:rsidP="00DC03C0">
      <w:pPr>
        <w:rPr>
          <w:rFonts w:eastAsiaTheme="minorEastAsia"/>
        </w:rPr>
      </w:pPr>
    </w:p>
    <w:p w14:paraId="1160D7FD" w14:textId="1CF87F03" w:rsidR="007D66D9" w:rsidRPr="000D5855" w:rsidRDefault="007D66D9" w:rsidP="60F42032">
      <w:pPr>
        <w:pStyle w:val="Heading2"/>
        <w:rPr>
          <w:rFonts w:asciiTheme="minorHAnsi" w:eastAsiaTheme="minorEastAsia" w:hAnsiTheme="minorHAnsi" w:cstheme="minorBidi"/>
          <w:b/>
          <w:bCs/>
          <w:i/>
          <w:iCs/>
          <w:color w:val="auto"/>
          <w:sz w:val="28"/>
          <w:szCs w:val="28"/>
        </w:rPr>
      </w:pPr>
      <w:bookmarkStart w:id="9" w:name="_Toc100589900"/>
      <w:r w:rsidRPr="000D5855">
        <w:rPr>
          <w:rFonts w:asciiTheme="minorHAnsi" w:eastAsiaTheme="minorEastAsia" w:hAnsiTheme="minorHAnsi" w:cstheme="minorBidi"/>
          <w:b/>
          <w:bCs/>
          <w:color w:val="auto"/>
          <w:sz w:val="28"/>
          <w:szCs w:val="28"/>
        </w:rPr>
        <w:t>Voorzetting eerdere doelstellingen</w:t>
      </w:r>
      <w:bookmarkEnd w:id="9"/>
    </w:p>
    <w:p w14:paraId="11BB23A0" w14:textId="058B62C4" w:rsidR="007D66D9" w:rsidRPr="000D5855" w:rsidRDefault="7C45FD00" w:rsidP="00DC03C0">
      <w:pPr>
        <w:rPr>
          <w:rFonts w:eastAsiaTheme="minorEastAsia"/>
        </w:rPr>
      </w:pPr>
      <w:r w:rsidRPr="000D5855">
        <w:rPr>
          <w:rFonts w:eastAsiaTheme="minorEastAsia"/>
        </w:rPr>
        <w:t xml:space="preserve">Gedurende 2021 is gewerkt aan het vormgeven van een ambassadeurspool die het de bekendheid van het fonds moet vergroten. Hiervoor is mevrouw van </w:t>
      </w:r>
      <w:proofErr w:type="spellStart"/>
      <w:r w:rsidRPr="000D5855">
        <w:rPr>
          <w:rFonts w:eastAsiaTheme="minorEastAsia"/>
        </w:rPr>
        <w:t>Engelshoven</w:t>
      </w:r>
      <w:proofErr w:type="spellEnd"/>
      <w:r w:rsidRPr="000D5855">
        <w:rPr>
          <w:rFonts w:eastAsiaTheme="minorEastAsia"/>
        </w:rPr>
        <w:t xml:space="preserve"> gevraagd als voorzitter. In 2022 moet de ambassadeurspool aangevuld worden met meer mensen en een feitelijke rol gaan krijgen. Er wordt met name gezocht naar personen die bekend zijn in de onderwijswereld of de welzijnswereld. De samenstelling en vormgeving van de pool zal echter vorm krijgen in samenspraak met het bestuur van de stichting en de voorzitter van de pool (punt 8).</w:t>
      </w:r>
    </w:p>
    <w:p w14:paraId="14FEEF07" w14:textId="49A1706E" w:rsidR="007D66D9" w:rsidRPr="000D5855" w:rsidRDefault="007D66D9" w:rsidP="00DC03C0">
      <w:pPr>
        <w:rPr>
          <w:rFonts w:eastAsiaTheme="minorEastAsia"/>
        </w:rPr>
      </w:pPr>
      <w:r w:rsidRPr="000D5855">
        <w:rPr>
          <w:rFonts w:eastAsiaTheme="minorEastAsia"/>
        </w:rPr>
        <w:t xml:space="preserve">Verder is er gedurende het jaar 2021 besloten om nog niet te gaan werken met een toetsingscommissie te gaan werken, maar te werken volgen het proces beschreven in </w:t>
      </w:r>
      <w:r w:rsidR="5781B5BB" w:rsidRPr="000D5855">
        <w:rPr>
          <w:rFonts w:eastAsiaTheme="minorEastAsia"/>
        </w:rPr>
        <w:t xml:space="preserve">de </w:t>
      </w:r>
      <w:r w:rsidR="5781B5BB" w:rsidRPr="000D5855">
        <w:rPr>
          <w:rFonts w:eastAsiaTheme="minorEastAsia"/>
          <w:i/>
          <w:iCs/>
        </w:rPr>
        <w:t xml:space="preserve">procesbeschrijving Fonds </w:t>
      </w:r>
      <w:r w:rsidR="05713262" w:rsidRPr="000D5855">
        <w:rPr>
          <w:rFonts w:eastAsiaTheme="minorEastAsia"/>
        </w:rPr>
        <w:t>(zie hoofdstuk VI)</w:t>
      </w:r>
      <w:r w:rsidRPr="000D5855">
        <w:rPr>
          <w:rFonts w:eastAsiaTheme="minorEastAsia"/>
        </w:rPr>
        <w:t xml:space="preserve">. </w:t>
      </w:r>
      <w:r w:rsidR="52EDE311" w:rsidRPr="000D5855">
        <w:rPr>
          <w:rFonts w:eastAsiaTheme="minorEastAsia"/>
        </w:rPr>
        <w:t>Verder is</w:t>
      </w:r>
      <w:r w:rsidRPr="000D5855">
        <w:rPr>
          <w:rFonts w:eastAsiaTheme="minorEastAsia"/>
        </w:rPr>
        <w:t xml:space="preserve"> 2021 afgesproken dat uren van medewerkers die bedoeld van voor het Fonds ook mogen worden ingezet t.b.v. de zorgverzekering. Visa versa is in verband met afspraken met Zilveren Kruis en AON niet mogelijk. </w:t>
      </w:r>
      <w:r w:rsidR="0E10FC9F" w:rsidRPr="000D5855">
        <w:rPr>
          <w:rFonts w:eastAsiaTheme="minorEastAsia"/>
        </w:rPr>
        <w:t xml:space="preserve">Daarbij is gesproken over hoe om te gaan met belangenverstrengeling in het geval van </w:t>
      </w:r>
      <w:r w:rsidR="0344770D" w:rsidRPr="000D5855">
        <w:rPr>
          <w:rFonts w:eastAsiaTheme="minorEastAsia"/>
        </w:rPr>
        <w:t>subsidieaanvragen</w:t>
      </w:r>
      <w:r w:rsidR="0E10FC9F" w:rsidRPr="000D5855">
        <w:rPr>
          <w:rFonts w:eastAsiaTheme="minorEastAsia"/>
        </w:rPr>
        <w:t xml:space="preserve"> voor de achterban van ISO of LSVb.</w:t>
      </w:r>
    </w:p>
    <w:p w14:paraId="1EE0EBF8" w14:textId="4E65B903" w:rsidR="007D66D9" w:rsidRPr="000D5855" w:rsidRDefault="7C45FD00" w:rsidP="00DC03C0">
      <w:pPr>
        <w:rPr>
          <w:rFonts w:eastAsiaTheme="minorEastAsia"/>
        </w:rPr>
      </w:pPr>
      <w:r w:rsidRPr="000D5855">
        <w:rPr>
          <w:rFonts w:eastAsiaTheme="minorEastAsia"/>
        </w:rPr>
        <w:t xml:space="preserve">Tot slot zijn er gesprekken gevoerd met Triodos Foundation om het fonds volledig onafhankelijk van het te maken. Hiervoor </w:t>
      </w:r>
      <w:r w:rsidR="5755F499" w:rsidRPr="000D5855">
        <w:rPr>
          <w:rFonts w:eastAsiaTheme="minorEastAsia"/>
        </w:rPr>
        <w:t>wordt ee</w:t>
      </w:r>
      <w:r w:rsidRPr="000D5855">
        <w:rPr>
          <w:rFonts w:eastAsiaTheme="minorEastAsia"/>
        </w:rPr>
        <w:t xml:space="preserve">n </w:t>
      </w:r>
      <w:r w:rsidR="33833B69" w:rsidRPr="000D5855">
        <w:rPr>
          <w:rFonts w:eastAsiaTheme="minorEastAsia"/>
        </w:rPr>
        <w:t>ANBI-status</w:t>
      </w:r>
      <w:r w:rsidRPr="000D5855">
        <w:rPr>
          <w:rFonts w:eastAsiaTheme="minorEastAsia"/>
        </w:rPr>
        <w:t xml:space="preserve"> aangevraagd en wordt in 2022 de procesvoering definitief losgekoppeld van Triodos Foundation (punt 9). In 2021 is een terugkoppelingsdocument gemaakt zodat de uitvoer van projecten en besteding van subsidies gecontroleerd kan worden. Het bestuur zal de verslaglegging en het terugkoppeldocument ook ter inzage van de aanvrager ontvangen. Deze wordt in 2022 definitief ingezet naast het pitchformulier</w:t>
      </w:r>
      <w:r w:rsidRPr="000D5855">
        <w:rPr>
          <w:rFonts w:eastAsiaTheme="minorEastAsia"/>
          <w:i/>
          <w:iCs/>
        </w:rPr>
        <w:t xml:space="preserve"> </w:t>
      </w:r>
      <w:r w:rsidRPr="000D5855">
        <w:rPr>
          <w:rFonts w:eastAsiaTheme="minorEastAsia"/>
        </w:rPr>
        <w:t xml:space="preserve">en het beoordelingsformulier. </w:t>
      </w:r>
      <w:r w:rsidR="53584635" w:rsidRPr="000D5855">
        <w:rPr>
          <w:rFonts w:eastAsiaTheme="minorEastAsia"/>
        </w:rPr>
        <w:t xml:space="preserve">Hiernaast is er aan het pitchformulier toegevoegd hoe de aanvrager bij het Fonds terecht is gekomen. Hierdoor wordt inzichtelijk gemaakt via welke kanalen organisaties bij ons terechtkomen, zodat dit mee kan worden genomen in de promotie. </w:t>
      </w:r>
      <w:r w:rsidRPr="000D5855">
        <w:rPr>
          <w:rFonts w:eastAsiaTheme="minorEastAsia"/>
        </w:rPr>
        <w:t>Daarnaast wordt er vanaf 2022 gewerkt met een vast format waarin het advies van medewerkers wordt opgenomen en een vaste brief dat naar aanvragers wordt gestuurd met het besluit van het bestuur</w:t>
      </w:r>
      <w:r w:rsidR="0A2D9909" w:rsidRPr="000D5855">
        <w:rPr>
          <w:rFonts w:eastAsiaTheme="minorEastAsia"/>
        </w:rPr>
        <w:t xml:space="preserve">. Tot slot wordt in 2022 overwogen of lidmaatschap van een bond voor vermogensfondsen meerwaarde voor SWF heeft. </w:t>
      </w:r>
    </w:p>
    <w:p w14:paraId="73284E33" w14:textId="56E74A84" w:rsidR="2D375124" w:rsidRPr="000D5855" w:rsidRDefault="2D375124" w:rsidP="00DC03C0">
      <w:pPr>
        <w:rPr>
          <w:rFonts w:eastAsiaTheme="minorEastAsia"/>
        </w:rPr>
      </w:pPr>
    </w:p>
    <w:p w14:paraId="54CD484C" w14:textId="665741D1" w:rsidR="41193BAE" w:rsidRPr="000D5855" w:rsidRDefault="41193BAE" w:rsidP="00DC03C0">
      <w:pPr>
        <w:pStyle w:val="Heading2"/>
        <w:rPr>
          <w:rFonts w:asciiTheme="minorHAnsi" w:eastAsiaTheme="minorEastAsia" w:hAnsiTheme="minorHAnsi" w:cstheme="minorBidi"/>
          <w:b/>
          <w:bCs/>
          <w:color w:val="auto"/>
          <w:sz w:val="28"/>
          <w:szCs w:val="28"/>
        </w:rPr>
      </w:pPr>
      <w:bookmarkStart w:id="10" w:name="_Toc100589901"/>
      <w:r w:rsidRPr="000D5855">
        <w:rPr>
          <w:rFonts w:asciiTheme="minorHAnsi" w:eastAsiaTheme="minorEastAsia" w:hAnsiTheme="minorHAnsi" w:cstheme="minorBidi"/>
          <w:b/>
          <w:bCs/>
          <w:color w:val="auto"/>
          <w:sz w:val="28"/>
          <w:szCs w:val="28"/>
        </w:rPr>
        <w:t>Pijlers</w:t>
      </w:r>
      <w:bookmarkEnd w:id="10"/>
    </w:p>
    <w:p w14:paraId="2CF49C94" w14:textId="4B5D65B3" w:rsidR="3554732A" w:rsidRPr="000D5855" w:rsidRDefault="3554732A" w:rsidP="00DC03C0">
      <w:pPr>
        <w:rPr>
          <w:rFonts w:eastAsiaTheme="minorEastAsia"/>
        </w:rPr>
      </w:pPr>
      <w:r w:rsidRPr="000D5855">
        <w:rPr>
          <w:rFonts w:eastAsiaTheme="minorEastAsia"/>
        </w:rPr>
        <w:t>Het fonds financiert projecten die (lokaal) bijdragen aan het (collectieve) fysiek en/of mentaal welzijn van studenten in het hoger onderwijs. Het belangrijkste is dat projecten bijdragen aan studentenwelzijn. Hierbij is het zinvol om aan te haken bij landelijke ontwikkelingen. Het Actieplan Studentenwelzijn</w:t>
      </w:r>
      <w:r w:rsidRPr="000D5855">
        <w:rPr>
          <w:rStyle w:val="FootnoteReference"/>
          <w:rFonts w:eastAsiaTheme="minorEastAsia"/>
        </w:rPr>
        <w:footnoteReference w:id="2"/>
      </w:r>
      <w:r w:rsidRPr="000D5855">
        <w:rPr>
          <w:rFonts w:eastAsiaTheme="minorEastAsia"/>
        </w:rPr>
        <w:t>, opgesteld door het Platform Studentenwelzijn en gesteund door ISO en LSVb, identificeert de volgende vijf thema’s:</w:t>
      </w:r>
    </w:p>
    <w:p w14:paraId="1E8CDDD4" w14:textId="68EACC42" w:rsidR="3554732A" w:rsidRPr="000D5855" w:rsidRDefault="3554732A" w:rsidP="00DC03C0">
      <w:pPr>
        <w:pStyle w:val="ListParagraph"/>
        <w:numPr>
          <w:ilvl w:val="0"/>
          <w:numId w:val="8"/>
        </w:numPr>
        <w:rPr>
          <w:rFonts w:eastAsiaTheme="minorEastAsia"/>
        </w:rPr>
      </w:pPr>
      <w:r w:rsidRPr="000D5855">
        <w:rPr>
          <w:rFonts w:eastAsiaTheme="minorEastAsia"/>
        </w:rPr>
        <w:lastRenderedPageBreak/>
        <w:t>Awareness creëren voor studentenwelzijn</w:t>
      </w:r>
    </w:p>
    <w:p w14:paraId="30C4740C" w14:textId="1C493C95" w:rsidR="3554732A" w:rsidRPr="000D5855" w:rsidRDefault="3554732A" w:rsidP="00DC03C0">
      <w:pPr>
        <w:pStyle w:val="ListParagraph"/>
        <w:numPr>
          <w:ilvl w:val="0"/>
          <w:numId w:val="8"/>
        </w:numPr>
        <w:rPr>
          <w:rFonts w:eastAsiaTheme="minorEastAsia"/>
        </w:rPr>
      </w:pPr>
      <w:r w:rsidRPr="000D5855">
        <w:rPr>
          <w:rFonts w:eastAsiaTheme="minorEastAsia"/>
        </w:rPr>
        <w:t>Binding en een veilig studieklimaat</w:t>
      </w:r>
    </w:p>
    <w:p w14:paraId="6816C69C" w14:textId="006B31B0" w:rsidR="3554732A" w:rsidRPr="000D5855" w:rsidRDefault="3554732A" w:rsidP="00DC03C0">
      <w:pPr>
        <w:pStyle w:val="ListParagraph"/>
        <w:numPr>
          <w:ilvl w:val="0"/>
          <w:numId w:val="8"/>
        </w:numPr>
        <w:rPr>
          <w:rFonts w:eastAsiaTheme="minorEastAsia"/>
        </w:rPr>
      </w:pPr>
      <w:r w:rsidRPr="000D5855">
        <w:rPr>
          <w:rFonts w:eastAsiaTheme="minorEastAsia"/>
        </w:rPr>
        <w:t xml:space="preserve">Preventie en </w:t>
      </w:r>
      <w:proofErr w:type="spellStart"/>
      <w:r w:rsidRPr="000D5855">
        <w:rPr>
          <w:rFonts w:eastAsiaTheme="minorEastAsia"/>
        </w:rPr>
        <w:t>Vroegsignalering</w:t>
      </w:r>
      <w:proofErr w:type="spellEnd"/>
    </w:p>
    <w:p w14:paraId="49EC1692" w14:textId="69CB3491" w:rsidR="3554732A" w:rsidRPr="000D5855" w:rsidRDefault="726C8471" w:rsidP="00DC03C0">
      <w:pPr>
        <w:pStyle w:val="ListParagraph"/>
        <w:numPr>
          <w:ilvl w:val="0"/>
          <w:numId w:val="8"/>
        </w:numPr>
        <w:rPr>
          <w:rFonts w:eastAsiaTheme="minorEastAsia"/>
        </w:rPr>
      </w:pPr>
      <w:r w:rsidRPr="000D5855">
        <w:rPr>
          <w:rFonts w:eastAsiaTheme="minorEastAsia"/>
        </w:rPr>
        <w:t>Professionalisering van docenten en studentbegeleiders</w:t>
      </w:r>
    </w:p>
    <w:p w14:paraId="0DD33E98" w14:textId="0E1969AC" w:rsidR="3554732A" w:rsidRPr="000D5855" w:rsidRDefault="3554732A" w:rsidP="00DC03C0">
      <w:pPr>
        <w:pStyle w:val="ListParagraph"/>
        <w:numPr>
          <w:ilvl w:val="0"/>
          <w:numId w:val="8"/>
        </w:numPr>
        <w:rPr>
          <w:rFonts w:eastAsiaTheme="minorEastAsia"/>
        </w:rPr>
      </w:pPr>
      <w:r w:rsidRPr="000D5855">
        <w:rPr>
          <w:rFonts w:eastAsiaTheme="minorEastAsia"/>
        </w:rPr>
        <w:t>Hulpaanbod en Psychosociale interventies</w:t>
      </w:r>
    </w:p>
    <w:p w14:paraId="50CB5744" w14:textId="7FE253A4" w:rsidR="3554732A" w:rsidRPr="000D5855" w:rsidRDefault="3554732A" w:rsidP="00DC03C0">
      <w:pPr>
        <w:rPr>
          <w:rFonts w:eastAsiaTheme="minorEastAsia"/>
        </w:rPr>
      </w:pPr>
      <w:r w:rsidRPr="000D5855">
        <w:rPr>
          <w:rFonts w:eastAsiaTheme="minorEastAsia"/>
        </w:rPr>
        <w:t xml:space="preserve">SWF verwacht dan ook dat de doelstelling van projecten die subsidie aanvragen uitsluiten op tenminste één van de doelen. Het Fonds </w:t>
      </w:r>
      <w:r w:rsidR="44C99C75" w:rsidRPr="000D5855">
        <w:rPr>
          <w:rFonts w:eastAsiaTheme="minorEastAsia"/>
        </w:rPr>
        <w:t xml:space="preserve">vindt </w:t>
      </w:r>
      <w:r w:rsidRPr="000D5855">
        <w:rPr>
          <w:rFonts w:eastAsiaTheme="minorEastAsia"/>
        </w:rPr>
        <w:t xml:space="preserve">dat professionalisering </w:t>
      </w:r>
      <w:r w:rsidR="10A851C0" w:rsidRPr="000D5855">
        <w:rPr>
          <w:rFonts w:eastAsiaTheme="minorEastAsia"/>
        </w:rPr>
        <w:t>van docenten en studentbeg</w:t>
      </w:r>
      <w:r w:rsidR="666BA2E7" w:rsidRPr="000D5855">
        <w:rPr>
          <w:rFonts w:eastAsiaTheme="minorEastAsia"/>
        </w:rPr>
        <w:t>e</w:t>
      </w:r>
      <w:r w:rsidR="10A851C0" w:rsidRPr="000D5855">
        <w:rPr>
          <w:rFonts w:eastAsiaTheme="minorEastAsia"/>
        </w:rPr>
        <w:t>leiders</w:t>
      </w:r>
      <w:r w:rsidR="3FF9369B" w:rsidRPr="000D5855">
        <w:rPr>
          <w:rFonts w:eastAsiaTheme="minorEastAsia"/>
        </w:rPr>
        <w:t xml:space="preserve"> primair een taak is van onderwijsinstellingen en dat voldoende andere geldschieters ten behoeve van dit doel beschikbaar zijn. Daarom zal per 1 april 2022 (omdat </w:t>
      </w:r>
      <w:r w:rsidR="68A35881" w:rsidRPr="000D5855">
        <w:rPr>
          <w:rFonts w:eastAsiaTheme="minorEastAsia"/>
        </w:rPr>
        <w:t xml:space="preserve">dit niet met terugwerkende kracht kan) </w:t>
      </w:r>
      <w:r w:rsidR="3FF9369B" w:rsidRPr="000D5855">
        <w:rPr>
          <w:rFonts w:eastAsiaTheme="minorEastAsia"/>
        </w:rPr>
        <w:t>deze pijler komen te vervallen</w:t>
      </w:r>
      <w:r w:rsidR="02CAAF61" w:rsidRPr="000D5855">
        <w:rPr>
          <w:rFonts w:eastAsiaTheme="minorEastAsia"/>
        </w:rPr>
        <w:t xml:space="preserve">. Dit is echter niet zeggen dat een project zich hier niet op mag richten, maar het moet dan ook voldoende aansluiten bij een van de andere pijlers. </w:t>
      </w:r>
      <w:r w:rsidR="5CDE8FFD" w:rsidRPr="000D5855">
        <w:rPr>
          <w:rFonts w:eastAsiaTheme="minorEastAsia"/>
        </w:rPr>
        <w:t>Verder zien we deze pijlers niet als uitputtend. Wanneer voldoende toegelicht, zullen ook projecten met andere doelstellingen overwogen worden. Er zullen in de processen, formats en op de website aanpassingen worden gedaan (punt 10)</w:t>
      </w:r>
    </w:p>
    <w:p w14:paraId="022A62BB" w14:textId="2CA7423A" w:rsidR="2D375124" w:rsidRPr="000D5855" w:rsidRDefault="2D375124" w:rsidP="00DC03C0">
      <w:pPr>
        <w:rPr>
          <w:rFonts w:eastAsiaTheme="minorEastAsia"/>
        </w:rPr>
      </w:pPr>
    </w:p>
    <w:p w14:paraId="25CF5CBB" w14:textId="79ADEA0C" w:rsidR="5CDE8FFD" w:rsidRPr="000D5855" w:rsidRDefault="5CDE8FFD" w:rsidP="60F42032">
      <w:pPr>
        <w:pStyle w:val="Heading2"/>
        <w:rPr>
          <w:rFonts w:asciiTheme="minorHAnsi" w:eastAsiaTheme="minorEastAsia" w:hAnsiTheme="minorHAnsi" w:cstheme="minorBidi"/>
          <w:b/>
          <w:bCs/>
          <w:color w:val="auto"/>
          <w:sz w:val="28"/>
          <w:szCs w:val="28"/>
        </w:rPr>
      </w:pPr>
      <w:bookmarkStart w:id="11" w:name="_Toc100589902"/>
      <w:r w:rsidRPr="000D5855">
        <w:rPr>
          <w:rFonts w:asciiTheme="minorHAnsi" w:eastAsiaTheme="minorEastAsia" w:hAnsiTheme="minorHAnsi" w:cstheme="minorBidi"/>
          <w:b/>
          <w:bCs/>
          <w:color w:val="auto"/>
          <w:sz w:val="28"/>
          <w:szCs w:val="28"/>
        </w:rPr>
        <w:t>Voorwaarden</w:t>
      </w:r>
      <w:bookmarkEnd w:id="11"/>
    </w:p>
    <w:p w14:paraId="1414A714" w14:textId="4A324F9C" w:rsidR="5CDE8FFD" w:rsidRPr="000D5855" w:rsidRDefault="5CDE8FFD" w:rsidP="00DC03C0">
      <w:pPr>
        <w:rPr>
          <w:rFonts w:eastAsiaTheme="minorEastAsia"/>
        </w:rPr>
      </w:pPr>
      <w:r w:rsidRPr="000D5855">
        <w:rPr>
          <w:rFonts w:eastAsiaTheme="minorEastAsia"/>
        </w:rPr>
        <w:t>Om een subsidie aan te vragen moet de aanvrager en het project voldoen aan enkele voorwaarden:</w:t>
      </w:r>
    </w:p>
    <w:p w14:paraId="74C5D253" w14:textId="7309B903" w:rsidR="3ED8FF19" w:rsidRPr="000D5855" w:rsidRDefault="3ED8FF19" w:rsidP="00DC03C0">
      <w:pPr>
        <w:pStyle w:val="ListParagraph"/>
        <w:numPr>
          <w:ilvl w:val="0"/>
          <w:numId w:val="7"/>
        </w:numPr>
        <w:rPr>
          <w:rFonts w:eastAsiaTheme="minorEastAsia"/>
        </w:rPr>
      </w:pPr>
      <w:r w:rsidRPr="000D5855">
        <w:rPr>
          <w:rFonts w:eastAsiaTheme="minorEastAsia"/>
        </w:rPr>
        <w:t>De aanvraag moet ingediend worden door een rechtspersoon ingeschreven bij de Kamer van Koophandel;</w:t>
      </w:r>
    </w:p>
    <w:p w14:paraId="244D7DD1" w14:textId="3DBA8F38" w:rsidR="3ED8FF19" w:rsidRPr="000D5855" w:rsidRDefault="3ED8FF19" w:rsidP="00DC03C0">
      <w:pPr>
        <w:pStyle w:val="ListParagraph"/>
        <w:numPr>
          <w:ilvl w:val="0"/>
          <w:numId w:val="7"/>
        </w:numPr>
        <w:rPr>
          <w:rFonts w:eastAsiaTheme="minorEastAsia"/>
        </w:rPr>
      </w:pPr>
      <w:r w:rsidRPr="000D5855">
        <w:rPr>
          <w:rFonts w:eastAsiaTheme="minorEastAsia"/>
        </w:rPr>
        <w:t>Het project mag geen (potentie tot) winstoogmerk hebben</w:t>
      </w:r>
      <w:r w:rsidRPr="000D5855">
        <w:rPr>
          <w:rStyle w:val="FootnoteReference"/>
          <w:rFonts w:eastAsiaTheme="minorEastAsia"/>
        </w:rPr>
        <w:footnoteReference w:id="3"/>
      </w:r>
      <w:r w:rsidRPr="000D5855">
        <w:rPr>
          <w:rFonts w:eastAsiaTheme="minorEastAsia"/>
        </w:rPr>
        <w:t>;</w:t>
      </w:r>
    </w:p>
    <w:p w14:paraId="51479F0A" w14:textId="6332139E" w:rsidR="7AC7AEAD" w:rsidRPr="000D5855" w:rsidRDefault="7AC7AEAD" w:rsidP="00DC03C0">
      <w:pPr>
        <w:pStyle w:val="ListParagraph"/>
        <w:numPr>
          <w:ilvl w:val="0"/>
          <w:numId w:val="7"/>
        </w:numPr>
        <w:rPr>
          <w:rFonts w:eastAsiaTheme="minorEastAsia"/>
        </w:rPr>
      </w:pPr>
      <w:r w:rsidRPr="000D5855">
        <w:rPr>
          <w:rFonts w:eastAsiaTheme="minorEastAsia"/>
        </w:rPr>
        <w:t>Het project mag geen wetenschappelijke onderz</w:t>
      </w:r>
      <w:r w:rsidR="7B4BE0CF" w:rsidRPr="000D5855">
        <w:rPr>
          <w:rFonts w:eastAsiaTheme="minorEastAsia"/>
        </w:rPr>
        <w:t>oek of stages financieren;</w:t>
      </w:r>
    </w:p>
    <w:p w14:paraId="7EE9D77B" w14:textId="0E05B4CC" w:rsidR="7B4BE0CF" w:rsidRPr="000D5855" w:rsidRDefault="7B4BE0CF" w:rsidP="00DC03C0">
      <w:pPr>
        <w:pStyle w:val="ListParagraph"/>
        <w:numPr>
          <w:ilvl w:val="0"/>
          <w:numId w:val="7"/>
        </w:numPr>
        <w:rPr>
          <w:rFonts w:eastAsiaTheme="minorEastAsia"/>
        </w:rPr>
      </w:pPr>
      <w:r w:rsidRPr="000D5855">
        <w:rPr>
          <w:rFonts w:eastAsiaTheme="minorEastAsia"/>
        </w:rPr>
        <w:t>Het project mag niet slechts belangen van één of enkele individuen dienen;</w:t>
      </w:r>
    </w:p>
    <w:p w14:paraId="1A2C9B44" w14:textId="65B1E240" w:rsidR="7B4BE0CF" w:rsidRPr="000D5855" w:rsidRDefault="555A793A" w:rsidP="00DC03C0">
      <w:pPr>
        <w:pStyle w:val="ListParagraph"/>
        <w:numPr>
          <w:ilvl w:val="0"/>
          <w:numId w:val="7"/>
        </w:numPr>
        <w:rPr>
          <w:rFonts w:eastAsiaTheme="minorEastAsia"/>
        </w:rPr>
      </w:pPr>
      <w:r w:rsidRPr="000D5855">
        <w:rPr>
          <w:rFonts w:eastAsiaTheme="minorEastAsia"/>
        </w:rPr>
        <w:t>Het project mag geen geografisch ingeperkte patiëntengroep dienen;</w:t>
      </w:r>
    </w:p>
    <w:p w14:paraId="15080F3B" w14:textId="057A0F65" w:rsidR="7B4BE0CF" w:rsidRPr="000D5855" w:rsidRDefault="7B4BE0CF" w:rsidP="00DC03C0">
      <w:pPr>
        <w:pStyle w:val="ListParagraph"/>
        <w:numPr>
          <w:ilvl w:val="0"/>
          <w:numId w:val="7"/>
        </w:numPr>
        <w:rPr>
          <w:rFonts w:eastAsiaTheme="minorEastAsia"/>
        </w:rPr>
      </w:pPr>
      <w:r w:rsidRPr="000D5855">
        <w:rPr>
          <w:rFonts w:eastAsiaTheme="minorEastAsia"/>
        </w:rPr>
        <w:t>Het project is tijdelijk van aard (in principe maximaal 3 jaar);</w:t>
      </w:r>
    </w:p>
    <w:p w14:paraId="3EA28F97" w14:textId="0F8DBB89" w:rsidR="7B4BE0CF" w:rsidRPr="000D5855" w:rsidRDefault="7B4BE0CF" w:rsidP="00DC03C0">
      <w:pPr>
        <w:pStyle w:val="ListParagraph"/>
        <w:numPr>
          <w:ilvl w:val="0"/>
          <w:numId w:val="7"/>
        </w:numPr>
        <w:rPr>
          <w:rFonts w:eastAsiaTheme="minorEastAsia"/>
        </w:rPr>
      </w:pPr>
      <w:r w:rsidRPr="000D5855">
        <w:rPr>
          <w:rFonts w:eastAsiaTheme="minorEastAsia"/>
        </w:rPr>
        <w:t>Het project mag niet evident (volledig) gefinancierd kunnen worden uit andere fondsen.</w:t>
      </w:r>
    </w:p>
    <w:p w14:paraId="12F47706" w14:textId="71BF1CB6" w:rsidR="7AC7AEAD" w:rsidRPr="000D5855" w:rsidRDefault="25945001" w:rsidP="00DC03C0">
      <w:pPr>
        <w:rPr>
          <w:rFonts w:eastAsiaTheme="minorEastAsia"/>
        </w:rPr>
      </w:pPr>
      <w:r w:rsidRPr="000D5855">
        <w:rPr>
          <w:rFonts w:eastAsiaTheme="minorEastAsia"/>
        </w:rPr>
        <w:t xml:space="preserve">De voorwaarde dat het project geen geografisch ingeperkte patiëntengroep mag dienen, zal per 1 april 2022 komen te vervallen. Dit zijn in principe harde voorwaarden waar geen afwijkingen in mogelijk zijn. Daarnaast kan het bestuur nog aanvullende voorwaarden stellen bij specifieke projecten om een goede besteding van de subsidie te garanderen. In zoverre de voorwaarden afwijken van die uit 2021, zullen aanpassingen per 1 april 2022 gelden. </w:t>
      </w:r>
      <w:r w:rsidR="37D1AB9A" w:rsidRPr="000D5855">
        <w:rPr>
          <w:rFonts w:eastAsiaTheme="minorEastAsia"/>
        </w:rPr>
        <w:t>Er zullen in de processen, formats en op de website aanpassingen worden gedaan (punt 11).</w:t>
      </w:r>
    </w:p>
    <w:p w14:paraId="540DD518" w14:textId="050A7A9E" w:rsidR="55A0B0D8" w:rsidRPr="000D5855" w:rsidRDefault="55A0B0D8" w:rsidP="00DC03C0">
      <w:pPr>
        <w:rPr>
          <w:rFonts w:eastAsiaTheme="minorEastAsia"/>
        </w:rPr>
      </w:pPr>
      <w:r w:rsidRPr="000D5855">
        <w:rPr>
          <w:rFonts w:eastAsiaTheme="minorEastAsia"/>
        </w:rPr>
        <w:t>Daarnaast zijn er enkele voorwaarden die het bestuur naar redelijkheid gebruikt om de aanvraag te beoordelen:</w:t>
      </w:r>
    </w:p>
    <w:p w14:paraId="3462C538" w14:textId="5EC191D4" w:rsidR="17EEC673" w:rsidRPr="000D5855" w:rsidRDefault="73E798D5" w:rsidP="00DC03C0">
      <w:pPr>
        <w:pStyle w:val="ListParagraph"/>
        <w:numPr>
          <w:ilvl w:val="0"/>
          <w:numId w:val="7"/>
        </w:numPr>
        <w:rPr>
          <w:rFonts w:eastAsiaTheme="minorEastAsia"/>
        </w:rPr>
      </w:pPr>
      <w:r w:rsidRPr="000D5855">
        <w:rPr>
          <w:rFonts w:eastAsiaTheme="minorEastAsia"/>
        </w:rPr>
        <w:t>De aanvrager deelt alle door het bestuur gevraagde informatie ter beoordeling van de aanvraag, ter evaluatie van de realisatie en ter promotie van het Fonds</w:t>
      </w:r>
      <w:r w:rsidR="17EEC673" w:rsidRPr="000D5855">
        <w:rPr>
          <w:rStyle w:val="FootnoteReference"/>
          <w:rFonts w:eastAsiaTheme="minorEastAsia"/>
        </w:rPr>
        <w:footnoteReference w:id="4"/>
      </w:r>
      <w:r w:rsidRPr="000D5855">
        <w:rPr>
          <w:rFonts w:eastAsiaTheme="minorEastAsia"/>
        </w:rPr>
        <w:t>;</w:t>
      </w:r>
    </w:p>
    <w:p w14:paraId="77BC7757" w14:textId="42E36715" w:rsidR="55A0B0D8" w:rsidRPr="000D5855" w:rsidRDefault="55A0B0D8" w:rsidP="00DC03C0">
      <w:pPr>
        <w:pStyle w:val="ListParagraph"/>
        <w:numPr>
          <w:ilvl w:val="0"/>
          <w:numId w:val="7"/>
        </w:numPr>
        <w:rPr>
          <w:rFonts w:eastAsiaTheme="minorEastAsia"/>
        </w:rPr>
      </w:pPr>
      <w:r w:rsidRPr="000D5855">
        <w:rPr>
          <w:rFonts w:eastAsiaTheme="minorEastAsia"/>
        </w:rPr>
        <w:t>Het project heeft als doel het bevorderen van studentenwelzijn en heeft hier een aantoonbaar effect op;</w:t>
      </w:r>
    </w:p>
    <w:p w14:paraId="291ADD54" w14:textId="163AEA53" w:rsidR="55A0B0D8" w:rsidRPr="000D5855" w:rsidRDefault="55A0B0D8" w:rsidP="2D375124">
      <w:pPr>
        <w:pStyle w:val="ListParagraph"/>
        <w:numPr>
          <w:ilvl w:val="0"/>
          <w:numId w:val="7"/>
        </w:numPr>
        <w:rPr>
          <w:rFonts w:eastAsiaTheme="minorEastAsia"/>
        </w:rPr>
      </w:pPr>
      <w:r w:rsidRPr="000D5855">
        <w:rPr>
          <w:rFonts w:eastAsiaTheme="minorEastAsia"/>
        </w:rPr>
        <w:t>Het project heeft als doel een knelpunt in het mentale en/of fysieke welzijn van studenten aan te pakken;</w:t>
      </w:r>
    </w:p>
    <w:p w14:paraId="3E8F7792" w14:textId="67ECE9AA" w:rsidR="55A0B0D8" w:rsidRPr="000D5855" w:rsidRDefault="73E798D5" w:rsidP="5403A3B6">
      <w:pPr>
        <w:pStyle w:val="ListParagraph"/>
        <w:numPr>
          <w:ilvl w:val="0"/>
          <w:numId w:val="7"/>
        </w:numPr>
        <w:rPr>
          <w:rFonts w:eastAsiaTheme="minorEastAsia"/>
        </w:rPr>
      </w:pPr>
      <w:r w:rsidRPr="000D5855">
        <w:rPr>
          <w:rFonts w:eastAsiaTheme="minorEastAsia"/>
        </w:rPr>
        <w:lastRenderedPageBreak/>
        <w:t>Er is een duidelijke doelgroep vastgesteld en het project is van maatschappelijk belang voor deze doelgroep. Denk hierbij aan studenten in brede zin of een specifieke subgroep;</w:t>
      </w:r>
    </w:p>
    <w:p w14:paraId="6FCCE56A" w14:textId="6FF5E33C" w:rsidR="5403A3B6" w:rsidRPr="000D5855" w:rsidRDefault="5403A3B6" w:rsidP="00DC03C0">
      <w:pPr>
        <w:pStyle w:val="ListParagraph"/>
        <w:numPr>
          <w:ilvl w:val="0"/>
          <w:numId w:val="7"/>
        </w:numPr>
        <w:rPr>
          <w:rFonts w:eastAsiaTheme="minorEastAsia"/>
        </w:rPr>
      </w:pPr>
      <w:r w:rsidRPr="000D5855">
        <w:rPr>
          <w:rFonts w:eastAsiaTheme="minorEastAsia"/>
        </w:rPr>
        <w:t>De doelgroep is openbaar en toegankelijk voor een diverse populatie (redelijkerwijs);</w:t>
      </w:r>
    </w:p>
    <w:p w14:paraId="7B7D02DC" w14:textId="5CA4E171" w:rsidR="3D88D423" w:rsidRPr="000D5855" w:rsidRDefault="290A2AE3" w:rsidP="00DC03C0">
      <w:pPr>
        <w:pStyle w:val="ListParagraph"/>
        <w:numPr>
          <w:ilvl w:val="0"/>
          <w:numId w:val="7"/>
        </w:numPr>
        <w:rPr>
          <w:rFonts w:eastAsiaTheme="minorEastAsia"/>
        </w:rPr>
      </w:pPr>
      <w:r w:rsidRPr="000D5855">
        <w:rPr>
          <w:rFonts w:eastAsiaTheme="minorEastAsia"/>
        </w:rPr>
        <w:t>Het project heeft een meetbaar eindresultaat.</w:t>
      </w:r>
    </w:p>
    <w:p w14:paraId="3FA0DA89" w14:textId="009D0337" w:rsidR="5E396C2F" w:rsidRPr="000D5855" w:rsidRDefault="5E396C2F" w:rsidP="00DC03C0">
      <w:pPr>
        <w:rPr>
          <w:rFonts w:eastAsiaTheme="minorEastAsia"/>
        </w:rPr>
      </w:pPr>
      <w:r w:rsidRPr="000D5855">
        <w:rPr>
          <w:rFonts w:eastAsiaTheme="minorEastAsia"/>
        </w:rPr>
        <w:t xml:space="preserve">Wanneer tijdens of na de uitvoering blijkt dat de aanvrager zich niet aan de voorwaarden houdt, dan kan de subsidie worden teruggevorderd. Wanneer een project de subsidie niet volledig gebruikt, dan kan de stichting dit geld terugvragen of afspraken maken over de besteding van dat geld. </w:t>
      </w:r>
    </w:p>
    <w:p w14:paraId="7BFD8A4F" w14:textId="77777777" w:rsidR="00556F9B" w:rsidRPr="000D5855" w:rsidRDefault="00556F9B" w:rsidP="00DC03C0">
      <w:pPr>
        <w:rPr>
          <w:rFonts w:eastAsiaTheme="minorEastAsia"/>
          <w:b/>
          <w:bCs/>
          <w:u w:val="single"/>
        </w:rPr>
      </w:pPr>
      <w:r w:rsidRPr="000D5855">
        <w:rPr>
          <w:rFonts w:eastAsiaTheme="minorEastAsia"/>
          <w:b/>
          <w:bCs/>
          <w:u w:val="single"/>
        </w:rPr>
        <w:br w:type="page"/>
      </w:r>
    </w:p>
    <w:p w14:paraId="26BA4EBE" w14:textId="3C71FCD7" w:rsidR="00282CA0" w:rsidRPr="000D5855" w:rsidRDefault="42FB0552" w:rsidP="00DC03C0">
      <w:pPr>
        <w:pStyle w:val="Heading1"/>
        <w:rPr>
          <w:rFonts w:asciiTheme="minorHAnsi" w:eastAsiaTheme="minorEastAsia" w:hAnsiTheme="minorHAnsi" w:cstheme="minorBidi"/>
          <w:b/>
          <w:bCs/>
          <w:color w:val="auto"/>
          <w:sz w:val="36"/>
          <w:szCs w:val="36"/>
        </w:rPr>
      </w:pPr>
      <w:bookmarkStart w:id="12" w:name="_Toc100589903"/>
      <w:r w:rsidRPr="000D5855">
        <w:rPr>
          <w:rFonts w:asciiTheme="minorHAnsi" w:eastAsiaTheme="minorEastAsia" w:hAnsiTheme="minorHAnsi" w:cstheme="minorBidi"/>
          <w:b/>
          <w:bCs/>
          <w:color w:val="auto"/>
          <w:sz w:val="36"/>
          <w:szCs w:val="36"/>
        </w:rPr>
        <w:lastRenderedPageBreak/>
        <w:t>Professionalisering</w:t>
      </w:r>
      <w:bookmarkEnd w:id="12"/>
    </w:p>
    <w:p w14:paraId="01EA44E3" w14:textId="299E7650" w:rsidR="00282CA0" w:rsidRPr="000D5855" w:rsidRDefault="00282CA0" w:rsidP="00DC03C0">
      <w:pPr>
        <w:rPr>
          <w:rFonts w:eastAsiaTheme="minorEastAsia"/>
        </w:rPr>
      </w:pPr>
      <w:r w:rsidRPr="000D5855">
        <w:rPr>
          <w:rFonts w:eastAsiaTheme="minorEastAsia"/>
        </w:rPr>
        <w:t xml:space="preserve">Het doel van professionalisering wordt in 2022 aangehouden en uitgebreid. Op verschillende punten in het beleidsplan zijn plannen en acties beschreven om dit doel te bereiken. </w:t>
      </w:r>
      <w:r w:rsidR="00FC5015" w:rsidRPr="000D5855">
        <w:rPr>
          <w:rFonts w:eastAsiaTheme="minorEastAsia"/>
        </w:rPr>
        <w:t xml:space="preserve">Zo werden enkele punten over professionalisering in het vorige hoofdstuk al benoemd. In het huidige hoofdstuk worden enkele nieuwe algemene doelstellingen geïntroduceerd, die zich met name richten op (bestuurlijke) procesvoering. Daarnaast wordt een netwerkstrategie toegelicht, die de positie van het fonds moet verstevigen. </w:t>
      </w:r>
    </w:p>
    <w:p w14:paraId="54C6BD5D" w14:textId="77777777" w:rsidR="00071AFD" w:rsidRPr="000D5855" w:rsidRDefault="00071AFD" w:rsidP="00DC03C0">
      <w:pPr>
        <w:rPr>
          <w:rFonts w:eastAsiaTheme="minorEastAsia"/>
        </w:rPr>
      </w:pPr>
    </w:p>
    <w:p w14:paraId="2DDA0888" w14:textId="77D13F11" w:rsidR="00282CA0" w:rsidRPr="000D5855" w:rsidRDefault="00FC5015" w:rsidP="00DC03C0">
      <w:pPr>
        <w:pStyle w:val="Heading2"/>
        <w:rPr>
          <w:rFonts w:asciiTheme="minorHAnsi" w:eastAsiaTheme="minorEastAsia" w:hAnsiTheme="minorHAnsi" w:cstheme="minorBidi"/>
          <w:b/>
          <w:bCs/>
          <w:color w:val="auto"/>
          <w:sz w:val="28"/>
          <w:szCs w:val="28"/>
        </w:rPr>
      </w:pPr>
      <w:bookmarkStart w:id="13" w:name="_Toc100589904"/>
      <w:r w:rsidRPr="000D5855">
        <w:rPr>
          <w:rFonts w:asciiTheme="minorHAnsi" w:eastAsiaTheme="minorEastAsia" w:hAnsiTheme="minorHAnsi" w:cstheme="minorBidi"/>
          <w:b/>
          <w:bCs/>
          <w:color w:val="auto"/>
          <w:sz w:val="28"/>
          <w:szCs w:val="28"/>
        </w:rPr>
        <w:t>Algemene doelstellingen</w:t>
      </w:r>
      <w:bookmarkEnd w:id="13"/>
    </w:p>
    <w:p w14:paraId="5492DE9A" w14:textId="5BEBC465" w:rsidR="00282CA0" w:rsidRPr="000D5855" w:rsidRDefault="00282CA0" w:rsidP="00DC03C0">
      <w:pPr>
        <w:rPr>
          <w:rFonts w:eastAsiaTheme="minorEastAsia"/>
        </w:rPr>
      </w:pPr>
      <w:r w:rsidRPr="000D5855">
        <w:rPr>
          <w:rFonts w:eastAsiaTheme="minorEastAsia"/>
        </w:rPr>
        <w:t>De onafhankelijkheid van het fonds, veranderingen in de verzekeringswereld en n</w:t>
      </w:r>
      <w:r w:rsidR="00412DF1" w:rsidRPr="000D5855">
        <w:rPr>
          <w:rFonts w:eastAsiaTheme="minorEastAsia"/>
        </w:rPr>
        <w:t>ie</w:t>
      </w:r>
      <w:r w:rsidRPr="000D5855">
        <w:rPr>
          <w:rFonts w:eastAsiaTheme="minorEastAsia"/>
        </w:rPr>
        <w:t xml:space="preserve">uwe initiatieven hebben er in 2021 voor gezorgd dat op de bestuursvergaderingen veel te bespreken is. Daarom is besloten om in 2022 meer bestuursvergaderingen te plannen. Daarbij is besloten om deze ook verder vooruit te plannen (punt 12). </w:t>
      </w:r>
    </w:p>
    <w:p w14:paraId="2504E2BD" w14:textId="2E5F5DB5" w:rsidR="00282CA0" w:rsidRPr="000D5855" w:rsidRDefault="29D68A50" w:rsidP="00DC03C0">
      <w:pPr>
        <w:rPr>
          <w:rFonts w:eastAsiaTheme="minorEastAsia"/>
        </w:rPr>
      </w:pPr>
      <w:r w:rsidRPr="000D5855">
        <w:rPr>
          <w:rFonts w:eastAsiaTheme="minorEastAsia"/>
        </w:rPr>
        <w:t xml:space="preserve">De huidige bestuursleden hebben ook tweewekelijks een intern overleg met de medewerkers. Ook deze besprekingen worden in 2022 ruimer van </w:t>
      </w:r>
      <w:r w:rsidR="5C0B67F8" w:rsidRPr="000D5855">
        <w:rPr>
          <w:rFonts w:eastAsiaTheme="minorEastAsia"/>
        </w:rPr>
        <w:t>tevoren</w:t>
      </w:r>
      <w:r w:rsidRPr="000D5855">
        <w:rPr>
          <w:rFonts w:eastAsiaTheme="minorEastAsia"/>
        </w:rPr>
        <w:t xml:space="preserve"> gepland dan in voorgaande jaren. Verder zijn er standaard formats gekomen voor agenda’s en notulen van alle overleggen. Tot slot wordt vanaf 2022 gewerkt met een jaarplanner waarin de initiatieven uit het beleidsplan en de belangrijkste actuele acties zijn ingedeeld</w:t>
      </w:r>
      <w:r w:rsidR="3BABEFDA" w:rsidRPr="000D5855">
        <w:rPr>
          <w:rFonts w:eastAsiaTheme="minorEastAsia"/>
        </w:rPr>
        <w:t xml:space="preserve"> (zie de tabellen in hoofdstuk VI)</w:t>
      </w:r>
      <w:r w:rsidRPr="000D5855">
        <w:rPr>
          <w:rFonts w:eastAsiaTheme="minorEastAsia"/>
        </w:rPr>
        <w:t xml:space="preserve">. Zo kan er bewust voor worden gekozen om bepaalde zaken niet meteen op te pakken. Zo wordt voorkomen dat de bestuursleden of medewerkers overspoeld raken. Daarnaast vergroot het te transparantie en controleerbaarheid van iedere taken. De jaarplanning kan na overleg, gedurende het jaar worden aangepast. </w:t>
      </w:r>
    </w:p>
    <w:p w14:paraId="0F3E7995" w14:textId="67EFCDDE" w:rsidR="00D31987" w:rsidRPr="000D5855" w:rsidRDefault="00D31987" w:rsidP="00DC03C0">
      <w:pPr>
        <w:rPr>
          <w:rFonts w:eastAsiaTheme="minorEastAsia"/>
        </w:rPr>
      </w:pPr>
      <w:r w:rsidRPr="000D5855">
        <w:rPr>
          <w:rFonts w:eastAsiaTheme="minorEastAsia"/>
        </w:rPr>
        <w:t>Om het hele beoordelingsproces voor potentiële aanvrager inzichtelijker te maken, wordt in 2022 een ‘</w:t>
      </w:r>
      <w:proofErr w:type="spellStart"/>
      <w:r w:rsidRPr="000D5855">
        <w:rPr>
          <w:rFonts w:eastAsiaTheme="minorEastAsia"/>
        </w:rPr>
        <w:t>costumer</w:t>
      </w:r>
      <w:proofErr w:type="spellEnd"/>
      <w:r w:rsidRPr="000D5855">
        <w:rPr>
          <w:rFonts w:eastAsiaTheme="minorEastAsia"/>
        </w:rPr>
        <w:t xml:space="preserve"> exp</w:t>
      </w:r>
      <w:r w:rsidR="3B300B22" w:rsidRPr="000D5855">
        <w:rPr>
          <w:rFonts w:eastAsiaTheme="minorEastAsia"/>
        </w:rPr>
        <w:t>erie</w:t>
      </w:r>
      <w:r w:rsidRPr="000D5855">
        <w:rPr>
          <w:rFonts w:eastAsiaTheme="minorEastAsia"/>
        </w:rPr>
        <w:t xml:space="preserve">nce map’ gemaakt. Hiervoor kan de inzet van externe ontwerpers worden gevraagd en dit zal dus een aanvullende kostenpost opleveren. Bij het ontwerp wordt ook de duur van het beoordelingsproces heroverwogen. Om de beoordelingscyclus meer te structureren en het bestuur te ontlasten, zal gewerkt gaan worden met vaste momenten waarop aanvragen ingediend kunnen worden en waarop de beoordeling gedaan wordt (punt 13).  </w:t>
      </w:r>
    </w:p>
    <w:p w14:paraId="44A1EBEC" w14:textId="77777777" w:rsidR="00282CA0" w:rsidRPr="000D5855" w:rsidRDefault="00282CA0" w:rsidP="00DC03C0">
      <w:pPr>
        <w:rPr>
          <w:rFonts w:eastAsiaTheme="minorEastAsia"/>
          <w:b/>
          <w:bCs/>
        </w:rPr>
      </w:pPr>
    </w:p>
    <w:p w14:paraId="432A3EC6" w14:textId="21729A9B" w:rsidR="0063370F" w:rsidRPr="000D5855" w:rsidRDefault="00957590" w:rsidP="00DC03C0">
      <w:pPr>
        <w:pStyle w:val="Heading2"/>
        <w:rPr>
          <w:rFonts w:asciiTheme="minorHAnsi" w:eastAsiaTheme="minorEastAsia" w:hAnsiTheme="minorHAnsi" w:cstheme="minorBidi"/>
          <w:b/>
          <w:bCs/>
          <w:color w:val="auto"/>
          <w:sz w:val="28"/>
          <w:szCs w:val="28"/>
        </w:rPr>
      </w:pPr>
      <w:bookmarkStart w:id="14" w:name="_Toc100589905"/>
      <w:r w:rsidRPr="000D5855">
        <w:rPr>
          <w:rFonts w:asciiTheme="minorHAnsi" w:eastAsiaTheme="minorEastAsia" w:hAnsiTheme="minorHAnsi" w:cstheme="minorBidi"/>
          <w:b/>
          <w:bCs/>
          <w:color w:val="auto"/>
          <w:sz w:val="28"/>
          <w:szCs w:val="28"/>
        </w:rPr>
        <w:t>Netwerkstrategie</w:t>
      </w:r>
      <w:bookmarkEnd w:id="14"/>
      <w:r w:rsidRPr="000D5855">
        <w:rPr>
          <w:rFonts w:asciiTheme="minorHAnsi" w:eastAsiaTheme="minorEastAsia" w:hAnsiTheme="minorHAnsi" w:cstheme="minorBidi"/>
          <w:b/>
          <w:bCs/>
          <w:color w:val="auto"/>
          <w:sz w:val="28"/>
          <w:szCs w:val="28"/>
        </w:rPr>
        <w:t xml:space="preserve"> </w:t>
      </w:r>
    </w:p>
    <w:p w14:paraId="046364BE" w14:textId="2BEDD997" w:rsidR="00282CA0" w:rsidRPr="000D5855" w:rsidRDefault="00282CA0" w:rsidP="00DC03C0">
      <w:pPr>
        <w:rPr>
          <w:rFonts w:eastAsiaTheme="minorEastAsia"/>
        </w:rPr>
      </w:pPr>
      <w:r w:rsidRPr="000D5855">
        <w:rPr>
          <w:rFonts w:eastAsiaTheme="minorEastAsia"/>
        </w:rPr>
        <w:t xml:space="preserve">In de huidige sectie is beschreven hoe kennis over studentenwelzijn en fondsbeheer verworven zal gaan worden en hoe deze ingezet kan worden (punt 14). </w:t>
      </w:r>
      <w:r w:rsidR="00345B19" w:rsidRPr="000D5855">
        <w:rPr>
          <w:rFonts w:eastAsiaTheme="minorEastAsia"/>
        </w:rPr>
        <w:t xml:space="preserve">Dit wordt gezien als een onderdeel van professionalisering, maar heeft ook effecten voor naamsbekendheid en moet daarom worden gezien in samenhang met het communicatieplan. </w:t>
      </w:r>
    </w:p>
    <w:p w14:paraId="04AE3DD9" w14:textId="77777777" w:rsidR="00282CA0" w:rsidRPr="000D5855" w:rsidRDefault="00282CA0" w:rsidP="00DC03C0">
      <w:pPr>
        <w:rPr>
          <w:rFonts w:eastAsiaTheme="minorEastAsia"/>
        </w:rPr>
      </w:pPr>
    </w:p>
    <w:p w14:paraId="6FAAA4C8" w14:textId="741C81D8" w:rsidR="0063370F" w:rsidRPr="000D5855" w:rsidRDefault="00901E8D" w:rsidP="60F42032">
      <w:pPr>
        <w:pStyle w:val="Heading3"/>
        <w:rPr>
          <w:rFonts w:asciiTheme="minorHAnsi" w:eastAsiaTheme="minorEastAsia" w:hAnsiTheme="minorHAnsi" w:cstheme="minorBidi"/>
          <w:i/>
          <w:iCs/>
          <w:color w:val="auto"/>
        </w:rPr>
      </w:pPr>
      <w:bookmarkStart w:id="15" w:name="_Toc100589906"/>
      <w:r w:rsidRPr="000D5855">
        <w:rPr>
          <w:rFonts w:asciiTheme="minorHAnsi" w:eastAsiaTheme="minorEastAsia" w:hAnsiTheme="minorHAnsi" w:cstheme="minorBidi"/>
          <w:i/>
          <w:iCs/>
          <w:color w:val="auto"/>
        </w:rPr>
        <w:t>Inzet</w:t>
      </w:r>
      <w:r w:rsidR="0063370F" w:rsidRPr="000D5855">
        <w:rPr>
          <w:rFonts w:asciiTheme="minorHAnsi" w:eastAsiaTheme="minorEastAsia" w:hAnsiTheme="minorHAnsi" w:cstheme="minorBidi"/>
          <w:i/>
          <w:iCs/>
          <w:color w:val="auto"/>
        </w:rPr>
        <w:t xml:space="preserve"> van kennis</w:t>
      </w:r>
      <w:bookmarkEnd w:id="15"/>
    </w:p>
    <w:p w14:paraId="289C69E0" w14:textId="7281C180" w:rsidR="0063370F" w:rsidRPr="000D5855" w:rsidRDefault="00901E8D" w:rsidP="00DC03C0">
      <w:pPr>
        <w:rPr>
          <w:rFonts w:eastAsiaTheme="minorEastAsia"/>
        </w:rPr>
      </w:pPr>
      <w:r w:rsidRPr="000D5855">
        <w:rPr>
          <w:rFonts w:eastAsiaTheme="minorEastAsia"/>
        </w:rPr>
        <w:t xml:space="preserve">Voordat wordt besproken hoe de kennis verworven gaat worden, is het belangrijk om een beeld te krijgen waarom de kennis verworven wordt. </w:t>
      </w:r>
      <w:r w:rsidR="0063370F" w:rsidRPr="000D5855">
        <w:rPr>
          <w:rFonts w:eastAsiaTheme="minorEastAsia"/>
        </w:rPr>
        <w:t xml:space="preserve">Er zijn verschillende landelijke platforms die zich (in)direct bezighouden met welzijn en studenten als (sub)populatie hebben. </w:t>
      </w:r>
      <w:r w:rsidRPr="000D5855">
        <w:rPr>
          <w:rFonts w:eastAsiaTheme="minorEastAsia"/>
        </w:rPr>
        <w:t xml:space="preserve">Zij zijn vaak zelf bezig met projecten of hebben directere ervaringen met specifieke onderwerpen dan het fonds. De specifieke kennis die zij hebben kan het Fonds (a) een beter beeld geven van de huidige stand van het welzijn van studenten, (b) inzicht geven van welke interventies (wel of juist niet) werken en (c) de twee punten (a en b) inzetten om aangevraagde subsidies beter te beoordelen. Daarnaast kan, </w:t>
      </w:r>
      <w:r w:rsidRPr="000D5855">
        <w:rPr>
          <w:rFonts w:eastAsiaTheme="minorEastAsia"/>
        </w:rPr>
        <w:lastRenderedPageBreak/>
        <w:t xml:space="preserve">wanneer gewenst, ook </w:t>
      </w:r>
      <w:r w:rsidR="00D77764" w:rsidRPr="000D5855">
        <w:rPr>
          <w:rFonts w:eastAsiaTheme="minorEastAsia"/>
        </w:rPr>
        <w:t>een samenwerking met bepaalde platforms worden aangegaan. Dan wordt niet alleen verzekerd dat de kennisuitwisseling regelmatig plaatsvindt, maar er kan ook worden afspreken om regelmatig informatie te delen op ieders (sociale) kanalen. Dit resulteert in meer afwisselend en interessante content voor onze volgers en zorgt anderzijds voor meer naamsbekendheid van het fonds bij de achterban van de andere platformen.</w:t>
      </w:r>
    </w:p>
    <w:p w14:paraId="663DFFDE" w14:textId="62822AB9" w:rsidR="00901E8D" w:rsidRPr="000D5855" w:rsidRDefault="00901E8D" w:rsidP="00DC03C0">
      <w:pPr>
        <w:rPr>
          <w:rFonts w:eastAsiaTheme="minorEastAsia"/>
        </w:rPr>
      </w:pPr>
      <w:r w:rsidRPr="000D5855">
        <w:rPr>
          <w:rFonts w:eastAsiaTheme="minorEastAsia"/>
        </w:rPr>
        <w:t xml:space="preserve">Er is ook nog een tweede doelgroep die de kennis van het bestuur kan verbreden, namelijk andere fondsen. </w:t>
      </w:r>
      <w:r w:rsidR="00D77764" w:rsidRPr="000D5855">
        <w:rPr>
          <w:rFonts w:eastAsiaTheme="minorEastAsia"/>
        </w:rPr>
        <w:t xml:space="preserve">Het fonds is relatief nieuw in de wereld van het beheren van geld en beoordelen en verstrekken van subsidies. Door met andere (relevante) fondsen te spreken kan er meer worden geleerd over het goed inrichten van het beoordelingsproces. Daarbij kan, net als bij de platforms, afspraken gemaakt over uitwisseling. Projecten die bij ons wellicht niet in aanmerking komen voor subsidie voldoen wellicht wel aan de voorwaarden van andere fondsen en visa versa. Door afspraken te maken met fondsen kan </w:t>
      </w:r>
      <w:r w:rsidR="004E18C0" w:rsidRPr="000D5855">
        <w:rPr>
          <w:rFonts w:eastAsiaTheme="minorEastAsia"/>
        </w:rPr>
        <w:t xml:space="preserve">hun en ons geld zou gericht mogelijk worden ingezet. </w:t>
      </w:r>
    </w:p>
    <w:p w14:paraId="36ADDEB6" w14:textId="4745CE59" w:rsidR="004E18C0" w:rsidRPr="000D5855" w:rsidRDefault="004E18C0" w:rsidP="00DC03C0">
      <w:pPr>
        <w:rPr>
          <w:rFonts w:eastAsiaTheme="minorEastAsia"/>
        </w:rPr>
      </w:pPr>
    </w:p>
    <w:p w14:paraId="5C0A0B31" w14:textId="6F9D2850" w:rsidR="004E18C0" w:rsidRPr="000D5855" w:rsidRDefault="004E18C0" w:rsidP="60F42032">
      <w:pPr>
        <w:pStyle w:val="Heading3"/>
        <w:rPr>
          <w:rFonts w:asciiTheme="minorHAnsi" w:eastAsiaTheme="minorEastAsia" w:hAnsiTheme="minorHAnsi" w:cstheme="minorBidi"/>
          <w:i/>
          <w:iCs/>
          <w:color w:val="auto"/>
        </w:rPr>
      </w:pPr>
      <w:bookmarkStart w:id="16" w:name="_Toc100589907"/>
      <w:r w:rsidRPr="000D5855">
        <w:rPr>
          <w:rFonts w:asciiTheme="minorHAnsi" w:eastAsiaTheme="minorEastAsia" w:hAnsiTheme="minorHAnsi" w:cstheme="minorBidi"/>
          <w:i/>
          <w:iCs/>
          <w:color w:val="auto"/>
        </w:rPr>
        <w:t>Verwerven van kennis</w:t>
      </w:r>
      <w:bookmarkEnd w:id="16"/>
    </w:p>
    <w:p w14:paraId="7B208749" w14:textId="0E3C9EA2" w:rsidR="004E18C0" w:rsidRPr="000D5855" w:rsidRDefault="004E18C0" w:rsidP="00DC03C0">
      <w:pPr>
        <w:rPr>
          <w:rFonts w:eastAsiaTheme="minorEastAsia"/>
        </w:rPr>
      </w:pPr>
      <w:r w:rsidRPr="000D5855">
        <w:rPr>
          <w:rFonts w:eastAsiaTheme="minorEastAsia"/>
        </w:rPr>
        <w:t xml:space="preserve">Om de </w:t>
      </w:r>
      <w:r w:rsidR="77CA7D7D" w:rsidRPr="000D5855">
        <w:rPr>
          <w:rFonts w:eastAsiaTheme="minorEastAsia"/>
        </w:rPr>
        <w:t>eerdergenoemde</w:t>
      </w:r>
      <w:r w:rsidRPr="000D5855">
        <w:rPr>
          <w:rFonts w:eastAsiaTheme="minorEastAsia"/>
        </w:rPr>
        <w:t xml:space="preserve"> kennis te verwerven en wellicht samenwerkingspartner</w:t>
      </w:r>
      <w:r w:rsidR="4A7B4873" w:rsidRPr="000D5855">
        <w:rPr>
          <w:rFonts w:eastAsiaTheme="minorEastAsia"/>
        </w:rPr>
        <w:t>s</w:t>
      </w:r>
      <w:r w:rsidRPr="000D5855">
        <w:rPr>
          <w:rFonts w:eastAsiaTheme="minorEastAsia"/>
        </w:rPr>
        <w:t xml:space="preserve"> te vinden, zal eerste een lijst moeten worden gemaakt van mogelijke interessante platforms en fondsen. Hieronder is wat tot nu toe bekend is, maar medewerkers kunnen de lijst in de loop van het jaar uitbreiden.</w:t>
      </w:r>
    </w:p>
    <w:p w14:paraId="7BF6FF3D" w14:textId="55114369" w:rsidR="0063370F" w:rsidRPr="000D5855" w:rsidRDefault="0063370F" w:rsidP="00DC03C0">
      <w:pPr>
        <w:pStyle w:val="ListParagraph"/>
        <w:numPr>
          <w:ilvl w:val="0"/>
          <w:numId w:val="10"/>
        </w:numPr>
        <w:rPr>
          <w:rFonts w:eastAsiaTheme="minorEastAsia"/>
        </w:rPr>
      </w:pPr>
      <w:r w:rsidRPr="000D5855">
        <w:rPr>
          <w:rFonts w:eastAsiaTheme="minorEastAsia"/>
        </w:rPr>
        <w:t xml:space="preserve">Nationale Jeugdraad (NJR) heeft onder de noemer ‘NJR Hoofdzaken’ een panel van 25 jongeren gevormd die ervaring hebben in de GGZ. </w:t>
      </w:r>
      <w:r w:rsidR="004E18C0" w:rsidRPr="000D5855">
        <w:rPr>
          <w:rFonts w:eastAsiaTheme="minorEastAsia"/>
        </w:rPr>
        <w:t>Ook in andere projecten als ‘</w:t>
      </w:r>
      <w:proofErr w:type="spellStart"/>
      <w:r w:rsidR="004E18C0" w:rsidRPr="000D5855">
        <w:rPr>
          <w:rFonts w:eastAsiaTheme="minorEastAsia"/>
        </w:rPr>
        <w:t>great</w:t>
      </w:r>
      <w:proofErr w:type="spellEnd"/>
      <w:r w:rsidR="004E18C0" w:rsidRPr="000D5855">
        <w:rPr>
          <w:rFonts w:eastAsiaTheme="minorEastAsia"/>
        </w:rPr>
        <w:t xml:space="preserve"> minds’ en ‘kopkracht’ houden ze zich bezig met mentale gezondheid. Over het algemeen spreken ze een iets jongere populatie aan dan het fonds. Maar ze hebben toegang tot veel actuele informatie. </w:t>
      </w:r>
    </w:p>
    <w:p w14:paraId="36407AFD" w14:textId="09AB6E94" w:rsidR="002B64B0" w:rsidRPr="000D5855" w:rsidRDefault="002B64B0" w:rsidP="00DC03C0">
      <w:pPr>
        <w:pStyle w:val="ListParagraph"/>
        <w:numPr>
          <w:ilvl w:val="0"/>
          <w:numId w:val="10"/>
        </w:numPr>
        <w:rPr>
          <w:rFonts w:eastAsiaTheme="minorEastAsia"/>
        </w:rPr>
      </w:pPr>
      <w:r w:rsidRPr="000D5855">
        <w:rPr>
          <w:rFonts w:eastAsiaTheme="minorEastAsia"/>
        </w:rPr>
        <w:t xml:space="preserve">Mind is een platform dat zich inzet zich om psychische gezondheid te bevorderen. Ze hebben veel kennis over psychologische problematiek en werken samen met vele andere (cliënten)organisaties. </w:t>
      </w:r>
    </w:p>
    <w:p w14:paraId="3574CB7D" w14:textId="6EA6158F" w:rsidR="002B64B0" w:rsidRPr="000D5855" w:rsidRDefault="002B64B0" w:rsidP="48F6C7A4">
      <w:pPr>
        <w:pStyle w:val="ListParagraph"/>
        <w:numPr>
          <w:ilvl w:val="0"/>
          <w:numId w:val="10"/>
        </w:numPr>
        <w:rPr>
          <w:rFonts w:eastAsiaTheme="minorEastAsia"/>
        </w:rPr>
      </w:pPr>
      <w:r w:rsidRPr="000D5855">
        <w:rPr>
          <w:rFonts w:eastAsiaTheme="minorEastAsia"/>
        </w:rPr>
        <w:t xml:space="preserve">FNO heeft een project </w:t>
      </w:r>
      <w:r w:rsidR="4517D72F" w:rsidRPr="000D5855">
        <w:rPr>
          <w:rFonts w:eastAsiaTheme="minorEastAsia"/>
        </w:rPr>
        <w:t>‘</w:t>
      </w:r>
      <w:proofErr w:type="spellStart"/>
      <w:r w:rsidRPr="000D5855">
        <w:rPr>
          <w:rFonts w:eastAsiaTheme="minorEastAsia"/>
        </w:rPr>
        <w:t>GeestKracht</w:t>
      </w:r>
      <w:proofErr w:type="spellEnd"/>
      <w:r w:rsidR="1AE9385E" w:rsidRPr="000D5855">
        <w:rPr>
          <w:rFonts w:eastAsiaTheme="minorEastAsia"/>
        </w:rPr>
        <w:t>’ dat</w:t>
      </w:r>
      <w:r w:rsidRPr="000D5855">
        <w:rPr>
          <w:rFonts w:eastAsiaTheme="minorEastAsia"/>
        </w:rPr>
        <w:t xml:space="preserve"> zich richt op preventie psychische problemen, beperken van gevolgen van psychische problemen en bevorderen van maatschappelijke participatie. Vandaaruit financieren ze verschillende activiteiten. </w:t>
      </w:r>
    </w:p>
    <w:p w14:paraId="01FE6633" w14:textId="4F9CD959" w:rsidR="00A75C01" w:rsidRPr="000D5855" w:rsidRDefault="00A75C01" w:rsidP="00DC03C0">
      <w:pPr>
        <w:pStyle w:val="ListParagraph"/>
        <w:numPr>
          <w:ilvl w:val="0"/>
          <w:numId w:val="10"/>
        </w:numPr>
        <w:rPr>
          <w:rFonts w:eastAsiaTheme="minorEastAsia"/>
        </w:rPr>
      </w:pPr>
      <w:r w:rsidRPr="000D5855">
        <w:rPr>
          <w:rFonts w:eastAsiaTheme="minorEastAsia"/>
        </w:rPr>
        <w:t>Fonds 21 heeft een pijler Jongeren &amp; Maatschappij. Ze willen spraakmakende initiatieven en kleinere projecten ondersteunen die de maatschappelijke kansen van jongeren verbeteren. Daarnaast hebben zij gedurende 2022 ook een aanvullende pijler voor psychische gezondheid bij jongeren</w:t>
      </w:r>
      <w:r w:rsidRPr="000D5855">
        <w:rPr>
          <w:rStyle w:val="FootnoteReference"/>
          <w:rFonts w:eastAsiaTheme="minorEastAsia"/>
        </w:rPr>
        <w:footnoteReference w:id="5"/>
      </w:r>
      <w:r w:rsidRPr="000D5855">
        <w:rPr>
          <w:rFonts w:eastAsiaTheme="minorEastAsia"/>
        </w:rPr>
        <w:t>.</w:t>
      </w:r>
    </w:p>
    <w:p w14:paraId="61AA3F9C" w14:textId="5B72D077" w:rsidR="3C8803EC" w:rsidRPr="000D5855" w:rsidRDefault="3C8803EC" w:rsidP="48F6C7A4">
      <w:pPr>
        <w:pStyle w:val="ListParagraph"/>
        <w:numPr>
          <w:ilvl w:val="0"/>
          <w:numId w:val="10"/>
        </w:numPr>
        <w:rPr>
          <w:rFonts w:eastAsiaTheme="minorEastAsia"/>
        </w:rPr>
      </w:pPr>
      <w:r w:rsidRPr="000D5855">
        <w:rPr>
          <w:rFonts w:eastAsiaTheme="minorEastAsia"/>
        </w:rPr>
        <w:t>ECI</w:t>
      </w:r>
      <w:r w:rsidR="00F367EC">
        <w:rPr>
          <w:rFonts w:eastAsiaTheme="minorEastAsia"/>
        </w:rPr>
        <w:t>O</w:t>
      </w:r>
      <w:r w:rsidR="48F6C7A4" w:rsidRPr="000D5855">
        <w:rPr>
          <w:rFonts w:eastAsiaTheme="minorEastAsia"/>
        </w:rPr>
        <w:t xml:space="preserve"> adviseert en ondersteunt universiteiten, hogescholen en het mbo rondom relevante thema’s bij het vormgeven van inclusief onderwijs en studentenwelzijn. Zij hebben op een platform dat informatie over studentenwelzijn verspreid</w:t>
      </w:r>
      <w:r w:rsidRPr="000D5855">
        <w:rPr>
          <w:rStyle w:val="FootnoteReference"/>
          <w:rFonts w:eastAsiaTheme="minorEastAsia"/>
        </w:rPr>
        <w:footnoteReference w:id="6"/>
      </w:r>
      <w:r w:rsidR="48F6C7A4" w:rsidRPr="000D5855">
        <w:rPr>
          <w:rFonts w:eastAsiaTheme="minorEastAsia"/>
        </w:rPr>
        <w:t>.</w:t>
      </w:r>
    </w:p>
    <w:p w14:paraId="1E2A56B1" w14:textId="4BB9AB6F" w:rsidR="004E18C0" w:rsidRPr="000D5855" w:rsidRDefault="2991498C" w:rsidP="00DC03C0">
      <w:pPr>
        <w:rPr>
          <w:rFonts w:eastAsiaTheme="minorEastAsia"/>
        </w:rPr>
      </w:pPr>
      <w:r w:rsidRPr="000D5855">
        <w:rPr>
          <w:rFonts w:eastAsiaTheme="minorEastAsia"/>
        </w:rPr>
        <w:t xml:space="preserve">Het huidige voorstel is dat verspreid over het hele jaar ‘werkbezoeken’ bij deze organisaties gehouden gaan worden. </w:t>
      </w:r>
      <w:r w:rsidR="2ED252D2" w:rsidRPr="000D5855">
        <w:rPr>
          <w:rFonts w:eastAsiaTheme="minorEastAsia"/>
        </w:rPr>
        <w:t xml:space="preserve">Team SGV (eventueel uitgebreid met andere bestuursleden) </w:t>
      </w:r>
      <w:r w:rsidRPr="000D5855">
        <w:rPr>
          <w:rFonts w:eastAsiaTheme="minorEastAsia"/>
        </w:rPr>
        <w:t xml:space="preserve">gaan dan (digitaal of fysiek) langs bij deze organisaties en laten ons inlichten over hun activiteiten. Na elk bezoek kan worden afgewogen of verdere gesprekken over samenwerking gewenst zijn. </w:t>
      </w:r>
      <w:r w:rsidR="59C37CBD" w:rsidRPr="000D5855">
        <w:rPr>
          <w:rFonts w:eastAsiaTheme="minorEastAsia"/>
        </w:rPr>
        <w:t>De resultaten van de gesprekken en overwegingen worden aan</w:t>
      </w:r>
      <w:r w:rsidR="26841F02" w:rsidRPr="000D5855">
        <w:rPr>
          <w:rFonts w:eastAsiaTheme="minorEastAsia"/>
        </w:rPr>
        <w:t xml:space="preserve"> het gehele bestuur. Het bestuur maakt vervolgens de overweging in welke vorm samenwerkingen aangegaan worden. Wanneer het aantal </w:t>
      </w:r>
      <w:r w:rsidR="26841F02" w:rsidRPr="000D5855">
        <w:rPr>
          <w:rFonts w:eastAsiaTheme="minorEastAsia"/>
        </w:rPr>
        <w:lastRenderedPageBreak/>
        <w:t>werkbezoek niet haalbaar is, wordt per mail contact gelegd om basale vormen van samenwerking af te verkennen.</w:t>
      </w:r>
    </w:p>
    <w:p w14:paraId="638C76C1" w14:textId="1EB4BE08" w:rsidR="00071AFD" w:rsidRPr="000D5855" w:rsidRDefault="00071AFD" w:rsidP="00DC03C0">
      <w:pPr>
        <w:rPr>
          <w:rFonts w:eastAsiaTheme="minorEastAsia"/>
        </w:rPr>
      </w:pPr>
    </w:p>
    <w:p w14:paraId="16EAEC4F" w14:textId="7EA5D4FA" w:rsidR="00071AFD" w:rsidRPr="000D5855" w:rsidRDefault="00071AFD" w:rsidP="60F42032">
      <w:pPr>
        <w:pStyle w:val="Heading3"/>
        <w:rPr>
          <w:rFonts w:asciiTheme="minorHAnsi" w:eastAsiaTheme="minorEastAsia" w:hAnsiTheme="minorHAnsi" w:cstheme="minorBidi"/>
          <w:i/>
          <w:iCs/>
          <w:color w:val="auto"/>
        </w:rPr>
      </w:pPr>
      <w:bookmarkStart w:id="17" w:name="_Toc100589908"/>
      <w:r w:rsidRPr="000D5855">
        <w:rPr>
          <w:rFonts w:asciiTheme="minorHAnsi" w:eastAsiaTheme="minorEastAsia" w:hAnsiTheme="minorHAnsi" w:cstheme="minorBidi"/>
          <w:i/>
          <w:iCs/>
          <w:color w:val="auto"/>
        </w:rPr>
        <w:t>Pra</w:t>
      </w:r>
      <w:r w:rsidR="51CF9A7F" w:rsidRPr="000D5855">
        <w:rPr>
          <w:rFonts w:asciiTheme="minorHAnsi" w:eastAsiaTheme="minorEastAsia" w:hAnsiTheme="minorHAnsi" w:cstheme="minorBidi"/>
          <w:i/>
          <w:iCs/>
          <w:color w:val="auto"/>
        </w:rPr>
        <w:t>k</w:t>
      </w:r>
      <w:r w:rsidRPr="000D5855">
        <w:rPr>
          <w:rFonts w:asciiTheme="minorHAnsi" w:eastAsiaTheme="minorEastAsia" w:hAnsiTheme="minorHAnsi" w:cstheme="minorBidi"/>
          <w:i/>
          <w:iCs/>
          <w:color w:val="auto"/>
        </w:rPr>
        <w:t>tische overwegingen</w:t>
      </w:r>
      <w:bookmarkEnd w:id="17"/>
    </w:p>
    <w:p w14:paraId="6504B7A8" w14:textId="2A54DE84" w:rsidR="00FC5015" w:rsidRPr="000D5855" w:rsidRDefault="00071AFD" w:rsidP="00DC03C0">
      <w:pPr>
        <w:rPr>
          <w:rFonts w:eastAsiaTheme="minorEastAsia"/>
        </w:rPr>
      </w:pPr>
      <w:r w:rsidRPr="000D5855">
        <w:rPr>
          <w:rFonts w:eastAsiaTheme="minorEastAsia"/>
        </w:rPr>
        <w:t xml:space="preserve">De medewerkers kunnen een rol spelen in het in kaart brengen van mogelijke samenwerkingspartners en kunnen dit binnen hun reguliere werktijd doen. De aanvullende ‘werkbezoeken’ en gesprekken zullen echter een extra last zijn voor medewerkers en bestuursleden. Kortom, het zal om extra tijdsinvestering vragen met name van bestuursleden. Dit hoeft verder geen financiële gevolgen te hebben. </w:t>
      </w:r>
    </w:p>
    <w:p w14:paraId="14E92D6C" w14:textId="77777777" w:rsidR="00FC5015" w:rsidRPr="000D5855" w:rsidRDefault="00FC5015" w:rsidP="00DC03C0">
      <w:pPr>
        <w:rPr>
          <w:rFonts w:eastAsiaTheme="minorEastAsia"/>
        </w:rPr>
      </w:pPr>
      <w:r w:rsidRPr="000D5855">
        <w:rPr>
          <w:rFonts w:eastAsiaTheme="minorEastAsia"/>
        </w:rPr>
        <w:br w:type="page"/>
      </w:r>
    </w:p>
    <w:p w14:paraId="1E331FBA" w14:textId="0799E85D" w:rsidR="00071AFD" w:rsidRPr="000D5855" w:rsidRDefault="00FC5015" w:rsidP="00DC03C0">
      <w:pPr>
        <w:pStyle w:val="Heading1"/>
        <w:rPr>
          <w:rFonts w:asciiTheme="minorHAnsi" w:eastAsiaTheme="minorEastAsia" w:hAnsiTheme="minorHAnsi" w:cstheme="minorBidi"/>
          <w:b/>
          <w:bCs/>
          <w:color w:val="auto"/>
          <w:sz w:val="36"/>
          <w:szCs w:val="36"/>
          <w:u w:val="single"/>
        </w:rPr>
      </w:pPr>
      <w:bookmarkStart w:id="18" w:name="_Toc100589909"/>
      <w:r w:rsidRPr="000D5855">
        <w:rPr>
          <w:rFonts w:asciiTheme="minorHAnsi" w:eastAsiaTheme="minorEastAsia" w:hAnsiTheme="minorHAnsi" w:cstheme="minorBidi"/>
          <w:b/>
          <w:bCs/>
          <w:color w:val="auto"/>
          <w:sz w:val="36"/>
          <w:szCs w:val="36"/>
        </w:rPr>
        <w:lastRenderedPageBreak/>
        <w:t>Communicatiestrategie SWF</w:t>
      </w:r>
      <w:bookmarkEnd w:id="18"/>
    </w:p>
    <w:p w14:paraId="1143D76F" w14:textId="4877DF66" w:rsidR="377DB455" w:rsidRPr="000D5855" w:rsidRDefault="377DB455" w:rsidP="00DC03C0">
      <w:pPr>
        <w:rPr>
          <w:rFonts w:eastAsiaTheme="minorEastAsia"/>
        </w:rPr>
      </w:pPr>
      <w:r w:rsidRPr="000D5855">
        <w:rPr>
          <w:rFonts w:eastAsiaTheme="minorEastAsia"/>
        </w:rPr>
        <w:t>Voorgaande jaren is er vooral gefocust op de opbouw van het fonds. Komend jaar zal er meer aandacht worden besteed aan de promotie van het fonds, zowel online als offline. Online zijn er een Instagram en Facebookpagina gecreëerd, die respectievelijk 59 volgers en 258 volgers hebben. Hierin valt er dus nog veel te winnen. Er zal dit jaar focus gelegd worden op het vergroten van de naamsbekendheid van het fonds bij de doelgroep zodat hieruit potentieel meer aanvragen worden gedaan.</w:t>
      </w:r>
    </w:p>
    <w:p w14:paraId="2B54FE7F" w14:textId="0FB1BC75" w:rsidR="377DB455" w:rsidRPr="000D5855" w:rsidRDefault="377DB455" w:rsidP="00DC03C0">
      <w:pPr>
        <w:spacing w:line="240" w:lineRule="auto"/>
        <w:rPr>
          <w:rFonts w:eastAsiaTheme="minorEastAsia"/>
        </w:rPr>
      </w:pPr>
      <w:r w:rsidRPr="000D5855">
        <w:rPr>
          <w:rFonts w:eastAsiaTheme="minorEastAsia"/>
        </w:rPr>
        <w:t xml:space="preserve">Er zullen 8 doelgroepen worden benaderd met verschillende doelstellingen. In de volgende kolom valt af te lezen welke doelstelling bij welke doelgroepen van toepassing is. </w:t>
      </w:r>
    </w:p>
    <w:tbl>
      <w:tblPr>
        <w:tblStyle w:val="TableGrid"/>
        <w:tblW w:w="0" w:type="auto"/>
        <w:tblLayout w:type="fixed"/>
        <w:tblLook w:val="04A0" w:firstRow="1" w:lastRow="0" w:firstColumn="1" w:lastColumn="0" w:noHBand="0" w:noVBand="1"/>
      </w:tblPr>
      <w:tblGrid>
        <w:gridCol w:w="4530"/>
        <w:gridCol w:w="4530"/>
      </w:tblGrid>
      <w:tr w:rsidR="000D5855" w:rsidRPr="000D5855" w14:paraId="7A1CB37C" w14:textId="77777777" w:rsidTr="00DC03C0">
        <w:tc>
          <w:tcPr>
            <w:tcW w:w="4530" w:type="dxa"/>
          </w:tcPr>
          <w:p w14:paraId="457A88DF" w14:textId="77872F17" w:rsidR="377DB455" w:rsidRPr="000D5855" w:rsidRDefault="377DB455" w:rsidP="00DC03C0">
            <w:pPr>
              <w:spacing w:line="259" w:lineRule="auto"/>
              <w:rPr>
                <w:rFonts w:eastAsiaTheme="minorEastAsia"/>
              </w:rPr>
            </w:pPr>
            <w:r w:rsidRPr="000D5855">
              <w:rPr>
                <w:rFonts w:eastAsiaTheme="minorEastAsia"/>
                <w:b/>
                <w:bCs/>
              </w:rPr>
              <w:t>Communicatiedoelstelling</w:t>
            </w:r>
          </w:p>
        </w:tc>
        <w:tc>
          <w:tcPr>
            <w:tcW w:w="4530" w:type="dxa"/>
          </w:tcPr>
          <w:p w14:paraId="6EE95175" w14:textId="23EACDF0" w:rsidR="377DB455" w:rsidRPr="000D5855" w:rsidRDefault="377DB455" w:rsidP="00DC03C0">
            <w:pPr>
              <w:spacing w:line="259" w:lineRule="auto"/>
              <w:rPr>
                <w:rFonts w:eastAsiaTheme="minorEastAsia"/>
              </w:rPr>
            </w:pPr>
            <w:r w:rsidRPr="000D5855">
              <w:rPr>
                <w:rFonts w:eastAsiaTheme="minorEastAsia"/>
                <w:b/>
                <w:bCs/>
              </w:rPr>
              <w:t xml:space="preserve">Communicatiedoelgroepen </w:t>
            </w:r>
          </w:p>
        </w:tc>
      </w:tr>
      <w:tr w:rsidR="000D5855" w:rsidRPr="000D5855" w14:paraId="28929B78" w14:textId="77777777" w:rsidTr="00DC03C0">
        <w:tc>
          <w:tcPr>
            <w:tcW w:w="4530" w:type="dxa"/>
          </w:tcPr>
          <w:p w14:paraId="476DFAD0" w14:textId="68589A2C" w:rsidR="377DB455" w:rsidRPr="000D5855" w:rsidRDefault="377DB455" w:rsidP="00DC03C0">
            <w:pPr>
              <w:pStyle w:val="ListParagraph"/>
              <w:numPr>
                <w:ilvl w:val="0"/>
                <w:numId w:val="5"/>
              </w:numPr>
              <w:spacing w:line="259" w:lineRule="auto"/>
              <w:rPr>
                <w:rFonts w:eastAsiaTheme="minorEastAsia"/>
              </w:rPr>
            </w:pPr>
            <w:r w:rsidRPr="000D5855">
              <w:rPr>
                <w:rFonts w:eastAsiaTheme="minorEastAsia"/>
              </w:rPr>
              <w:t>Naamsbekendheid</w:t>
            </w:r>
          </w:p>
        </w:tc>
        <w:tc>
          <w:tcPr>
            <w:tcW w:w="4530" w:type="dxa"/>
          </w:tcPr>
          <w:p w14:paraId="50D94E0B" w14:textId="7650A747" w:rsidR="377DB455" w:rsidRPr="000D5855" w:rsidRDefault="377DB455" w:rsidP="00DC03C0">
            <w:pPr>
              <w:spacing w:line="259" w:lineRule="auto"/>
              <w:rPr>
                <w:rFonts w:eastAsiaTheme="minorEastAsia"/>
              </w:rPr>
            </w:pPr>
            <w:r w:rsidRPr="000D5855">
              <w:rPr>
                <w:rFonts w:eastAsiaTheme="minorEastAsia"/>
              </w:rPr>
              <w:t>Studieverenigingen, stichtingen, studentensportverenigingen, studenten cultuur verenigingen, studenten, potentiële ambassadeurs, vergelijkbare platforms</w:t>
            </w:r>
          </w:p>
        </w:tc>
      </w:tr>
      <w:tr w:rsidR="000D5855" w:rsidRPr="000D5855" w14:paraId="01B4A3A7" w14:textId="77777777" w:rsidTr="00DC03C0">
        <w:tc>
          <w:tcPr>
            <w:tcW w:w="4530" w:type="dxa"/>
          </w:tcPr>
          <w:p w14:paraId="79E76173" w14:textId="56E3650D" w:rsidR="377DB455" w:rsidRPr="000D5855" w:rsidRDefault="377DB455" w:rsidP="00DC03C0">
            <w:pPr>
              <w:pStyle w:val="ListParagraph"/>
              <w:numPr>
                <w:ilvl w:val="0"/>
                <w:numId w:val="5"/>
              </w:numPr>
              <w:spacing w:line="259" w:lineRule="auto"/>
              <w:rPr>
                <w:rFonts w:eastAsiaTheme="minorEastAsia"/>
              </w:rPr>
            </w:pPr>
            <w:r w:rsidRPr="000D5855">
              <w:rPr>
                <w:rFonts w:eastAsiaTheme="minorEastAsia"/>
              </w:rPr>
              <w:t>Stimuleren om projecten op te zetten</w:t>
            </w:r>
          </w:p>
        </w:tc>
        <w:tc>
          <w:tcPr>
            <w:tcW w:w="4530" w:type="dxa"/>
          </w:tcPr>
          <w:p w14:paraId="731802DA" w14:textId="120B695A" w:rsidR="377DB455" w:rsidRPr="000D5855" w:rsidRDefault="377DB455" w:rsidP="00DC03C0">
            <w:pPr>
              <w:spacing w:line="259" w:lineRule="auto"/>
              <w:rPr>
                <w:rFonts w:eastAsiaTheme="minorEastAsia"/>
              </w:rPr>
            </w:pPr>
            <w:r w:rsidRPr="000D5855">
              <w:rPr>
                <w:rFonts w:eastAsiaTheme="minorEastAsia"/>
              </w:rPr>
              <w:t>Studieverenigingen, stichtingen, studentensportverenigingen, studenten cultuur verenigingen</w:t>
            </w:r>
          </w:p>
        </w:tc>
      </w:tr>
      <w:tr w:rsidR="000D5855" w:rsidRPr="000D5855" w14:paraId="42C64DD8" w14:textId="77777777" w:rsidTr="00DC03C0">
        <w:trPr>
          <w:trHeight w:val="600"/>
        </w:trPr>
        <w:tc>
          <w:tcPr>
            <w:tcW w:w="4530" w:type="dxa"/>
          </w:tcPr>
          <w:p w14:paraId="15AB5309" w14:textId="67AAB938" w:rsidR="377DB455" w:rsidRPr="000D5855" w:rsidRDefault="377DB455" w:rsidP="00DC03C0">
            <w:pPr>
              <w:pStyle w:val="ListParagraph"/>
              <w:numPr>
                <w:ilvl w:val="0"/>
                <w:numId w:val="5"/>
              </w:numPr>
              <w:spacing w:line="259" w:lineRule="auto"/>
              <w:rPr>
                <w:rFonts w:eastAsiaTheme="minorEastAsia"/>
              </w:rPr>
            </w:pPr>
            <w:r w:rsidRPr="000D5855">
              <w:rPr>
                <w:rFonts w:eastAsiaTheme="minorEastAsia"/>
              </w:rPr>
              <w:t>Stimuleren om naar verenigingen te stappen</w:t>
            </w:r>
          </w:p>
        </w:tc>
        <w:tc>
          <w:tcPr>
            <w:tcW w:w="4530" w:type="dxa"/>
          </w:tcPr>
          <w:p w14:paraId="1C8A369C" w14:textId="369DFF5D" w:rsidR="377DB455" w:rsidRPr="000D5855" w:rsidRDefault="377DB455" w:rsidP="00DC03C0">
            <w:pPr>
              <w:spacing w:line="259" w:lineRule="auto"/>
              <w:rPr>
                <w:rFonts w:eastAsiaTheme="minorEastAsia"/>
              </w:rPr>
            </w:pPr>
            <w:r w:rsidRPr="000D5855">
              <w:rPr>
                <w:rFonts w:eastAsiaTheme="minorEastAsia"/>
              </w:rPr>
              <w:t>Studenten</w:t>
            </w:r>
          </w:p>
        </w:tc>
      </w:tr>
      <w:tr w:rsidR="000D5855" w:rsidRPr="000D5855" w14:paraId="44B89310" w14:textId="77777777" w:rsidTr="00DC03C0">
        <w:tc>
          <w:tcPr>
            <w:tcW w:w="4530" w:type="dxa"/>
          </w:tcPr>
          <w:p w14:paraId="771E4236" w14:textId="7833FDA2" w:rsidR="377DB455" w:rsidRPr="000D5855" w:rsidRDefault="377DB455" w:rsidP="00DC03C0">
            <w:pPr>
              <w:pStyle w:val="ListParagraph"/>
              <w:numPr>
                <w:ilvl w:val="0"/>
                <w:numId w:val="5"/>
              </w:numPr>
              <w:spacing w:line="259" w:lineRule="auto"/>
              <w:rPr>
                <w:rFonts w:eastAsiaTheme="minorEastAsia"/>
              </w:rPr>
            </w:pPr>
            <w:r w:rsidRPr="000D5855">
              <w:rPr>
                <w:rFonts w:eastAsiaTheme="minorEastAsia"/>
              </w:rPr>
              <w:t>Stimuleren om zelf een stichting op te zetten</w:t>
            </w:r>
          </w:p>
        </w:tc>
        <w:tc>
          <w:tcPr>
            <w:tcW w:w="4530" w:type="dxa"/>
          </w:tcPr>
          <w:p w14:paraId="0BEAD4E0" w14:textId="38B9F69C" w:rsidR="377DB455" w:rsidRPr="000D5855" w:rsidRDefault="377DB455" w:rsidP="00DC03C0">
            <w:pPr>
              <w:spacing w:line="259" w:lineRule="auto"/>
              <w:rPr>
                <w:rFonts w:eastAsiaTheme="minorEastAsia"/>
              </w:rPr>
            </w:pPr>
            <w:r w:rsidRPr="000D5855">
              <w:rPr>
                <w:rFonts w:eastAsiaTheme="minorEastAsia"/>
              </w:rPr>
              <w:t>Studenten</w:t>
            </w:r>
          </w:p>
        </w:tc>
      </w:tr>
      <w:tr w:rsidR="000D5855" w:rsidRPr="000D5855" w14:paraId="2E5DAF50" w14:textId="77777777" w:rsidTr="00DC03C0">
        <w:tc>
          <w:tcPr>
            <w:tcW w:w="4530" w:type="dxa"/>
          </w:tcPr>
          <w:p w14:paraId="3BA592DC" w14:textId="0E7BBC8A" w:rsidR="377DB455" w:rsidRPr="000D5855" w:rsidRDefault="377DB455" w:rsidP="00DC03C0">
            <w:pPr>
              <w:pStyle w:val="ListParagraph"/>
              <w:numPr>
                <w:ilvl w:val="0"/>
                <w:numId w:val="5"/>
              </w:numPr>
              <w:spacing w:line="259" w:lineRule="auto"/>
              <w:rPr>
                <w:rFonts w:eastAsiaTheme="minorEastAsia"/>
              </w:rPr>
            </w:pPr>
            <w:r w:rsidRPr="000D5855">
              <w:rPr>
                <w:rFonts w:eastAsiaTheme="minorEastAsia"/>
              </w:rPr>
              <w:t xml:space="preserve">Informatie verspreiden </w:t>
            </w:r>
          </w:p>
        </w:tc>
        <w:tc>
          <w:tcPr>
            <w:tcW w:w="4530" w:type="dxa"/>
          </w:tcPr>
          <w:p w14:paraId="0E57113D" w14:textId="052EADF3" w:rsidR="377DB455" w:rsidRPr="000D5855" w:rsidRDefault="377DB455" w:rsidP="00DC03C0">
            <w:pPr>
              <w:spacing w:line="259" w:lineRule="auto"/>
              <w:rPr>
                <w:rFonts w:eastAsiaTheme="minorEastAsia"/>
              </w:rPr>
            </w:pPr>
            <w:r w:rsidRPr="000D5855">
              <w:rPr>
                <w:rFonts w:eastAsiaTheme="minorEastAsia"/>
              </w:rPr>
              <w:t>Potentiële ambassadeurs</w:t>
            </w:r>
          </w:p>
        </w:tc>
      </w:tr>
      <w:tr w:rsidR="000D5855" w:rsidRPr="000D5855" w14:paraId="6C67BB0D" w14:textId="77777777" w:rsidTr="00DC03C0">
        <w:tc>
          <w:tcPr>
            <w:tcW w:w="4530" w:type="dxa"/>
          </w:tcPr>
          <w:p w14:paraId="064EDF9E" w14:textId="3F8CE333" w:rsidR="377DB455" w:rsidRPr="000D5855" w:rsidRDefault="377DB455" w:rsidP="00DC03C0">
            <w:pPr>
              <w:pStyle w:val="ListParagraph"/>
              <w:numPr>
                <w:ilvl w:val="0"/>
                <w:numId w:val="5"/>
              </w:numPr>
              <w:spacing w:line="259" w:lineRule="auto"/>
              <w:rPr>
                <w:rFonts w:eastAsiaTheme="minorEastAsia"/>
              </w:rPr>
            </w:pPr>
            <w:r w:rsidRPr="000D5855">
              <w:rPr>
                <w:rFonts w:eastAsiaTheme="minorEastAsia"/>
              </w:rPr>
              <w:t>Informeren over werkzaamheden en verwijzen</w:t>
            </w:r>
          </w:p>
        </w:tc>
        <w:tc>
          <w:tcPr>
            <w:tcW w:w="4530" w:type="dxa"/>
          </w:tcPr>
          <w:p w14:paraId="4C096BD9" w14:textId="360C4A5C" w:rsidR="377DB455" w:rsidRPr="000D5855" w:rsidRDefault="377DB455" w:rsidP="00DC03C0">
            <w:pPr>
              <w:spacing w:line="259" w:lineRule="auto"/>
              <w:rPr>
                <w:rFonts w:eastAsiaTheme="minorEastAsia"/>
              </w:rPr>
            </w:pPr>
            <w:r w:rsidRPr="000D5855">
              <w:rPr>
                <w:rFonts w:eastAsiaTheme="minorEastAsia"/>
              </w:rPr>
              <w:t>Vergelijkbare platforms</w:t>
            </w:r>
          </w:p>
        </w:tc>
      </w:tr>
    </w:tbl>
    <w:p w14:paraId="6173FFF0" w14:textId="68D80494" w:rsidR="377DB455" w:rsidRPr="000D5855" w:rsidRDefault="73DE544C" w:rsidP="00DC03C0">
      <w:pPr>
        <w:spacing w:line="240" w:lineRule="auto"/>
        <w:rPr>
          <w:rFonts w:eastAsiaTheme="minorEastAsia"/>
        </w:rPr>
      </w:pPr>
      <w:r w:rsidRPr="000D5855">
        <w:rPr>
          <w:rFonts w:eastAsiaTheme="minorEastAsia"/>
        </w:rPr>
        <w:t xml:space="preserve">In de informatiematrix in Bijlage 4 is overzichtelijk te zien hoe elke doelgroep wordt benaderd. </w:t>
      </w:r>
    </w:p>
    <w:p w14:paraId="716B4578" w14:textId="3EF21EDB" w:rsidR="00DC03C0" w:rsidRPr="000D5855" w:rsidRDefault="00DC03C0" w:rsidP="00DC03C0">
      <w:pPr>
        <w:pStyle w:val="Heading2"/>
        <w:rPr>
          <w:rFonts w:asciiTheme="minorHAnsi" w:eastAsiaTheme="minorEastAsia" w:hAnsiTheme="minorHAnsi" w:cstheme="minorBidi"/>
          <w:i/>
          <w:iCs/>
          <w:color w:val="auto"/>
          <w:sz w:val="22"/>
          <w:szCs w:val="22"/>
        </w:rPr>
      </w:pPr>
    </w:p>
    <w:p w14:paraId="0A71EF9C" w14:textId="0E5ECED0" w:rsidR="377DB455" w:rsidRPr="000D5855" w:rsidRDefault="377DB455" w:rsidP="60F42032">
      <w:pPr>
        <w:pStyle w:val="Heading2"/>
        <w:rPr>
          <w:rFonts w:asciiTheme="minorHAnsi" w:eastAsiaTheme="minorEastAsia" w:hAnsiTheme="minorHAnsi" w:cstheme="minorBidi"/>
          <w:b/>
          <w:bCs/>
          <w:i/>
          <w:iCs/>
          <w:color w:val="auto"/>
          <w:sz w:val="28"/>
          <w:szCs w:val="28"/>
        </w:rPr>
      </w:pPr>
      <w:bookmarkStart w:id="19" w:name="_Toc100589910"/>
      <w:r w:rsidRPr="000D5855">
        <w:rPr>
          <w:rFonts w:asciiTheme="minorHAnsi" w:eastAsiaTheme="minorEastAsia" w:hAnsiTheme="minorHAnsi" w:cstheme="minorBidi"/>
          <w:b/>
          <w:bCs/>
          <w:color w:val="auto"/>
          <w:sz w:val="28"/>
          <w:szCs w:val="28"/>
        </w:rPr>
        <w:t>Offline promotie</w:t>
      </w:r>
      <w:bookmarkEnd w:id="19"/>
      <w:r w:rsidRPr="000D5855">
        <w:rPr>
          <w:rFonts w:asciiTheme="minorHAnsi" w:eastAsiaTheme="minorEastAsia" w:hAnsiTheme="minorHAnsi" w:cstheme="minorBidi"/>
          <w:b/>
          <w:bCs/>
          <w:color w:val="auto"/>
          <w:sz w:val="28"/>
          <w:szCs w:val="28"/>
        </w:rPr>
        <w:t xml:space="preserve"> </w:t>
      </w:r>
    </w:p>
    <w:p w14:paraId="334D5B82" w14:textId="0C75EC13" w:rsidR="377DB455" w:rsidRPr="000D5855" w:rsidRDefault="377DB455" w:rsidP="00DC03C0">
      <w:pPr>
        <w:rPr>
          <w:rFonts w:eastAsiaTheme="minorEastAsia"/>
        </w:rPr>
      </w:pPr>
      <w:r w:rsidRPr="000D5855">
        <w:rPr>
          <w:rFonts w:eastAsiaTheme="minorEastAsia"/>
        </w:rPr>
        <w:t>Het is gebleken dat er veel aanvragen van mond-tot-mond reclame bij ons terecht komen. Hierdoor zullen wij meer aandacht gaan besteden aan de naamsbekendheid van het fonds en met offline promotie werken. Er is gekozen om te beginnen met de top 3 grootste studentensteden, namelijk Amsterdam, Rotterdam en Utrecht. Hierna wordt er geëvalueerd en bekeken of er op dezelfde manier wordt doorgegaan met de promotie in de overige studentensteden.</w:t>
      </w:r>
    </w:p>
    <w:p w14:paraId="6924312F" w14:textId="33B86423" w:rsidR="377DB455" w:rsidRPr="000D5855" w:rsidRDefault="377DB455" w:rsidP="00DC03C0">
      <w:pPr>
        <w:rPr>
          <w:rFonts w:eastAsiaTheme="minorEastAsia"/>
        </w:rPr>
      </w:pPr>
      <w:r w:rsidRPr="000D5855">
        <w:rPr>
          <w:rFonts w:eastAsiaTheme="minorEastAsia"/>
        </w:rPr>
        <w:t>Offline promotie wordt op 3 manieren gedaan:</w:t>
      </w:r>
    </w:p>
    <w:p w14:paraId="16D99308" w14:textId="56BFD5C1" w:rsidR="377DB455" w:rsidRPr="000D5855" w:rsidRDefault="377DB455" w:rsidP="00DC03C0">
      <w:pPr>
        <w:pStyle w:val="ListParagraph"/>
        <w:numPr>
          <w:ilvl w:val="0"/>
          <w:numId w:val="4"/>
        </w:numPr>
        <w:rPr>
          <w:rFonts w:eastAsiaTheme="minorEastAsia"/>
        </w:rPr>
      </w:pPr>
      <w:r w:rsidRPr="000D5855">
        <w:rPr>
          <w:rFonts w:eastAsiaTheme="minorEastAsia"/>
        </w:rPr>
        <w:t>E-mails verspreiden met informatie over het fonds</w:t>
      </w:r>
    </w:p>
    <w:p w14:paraId="3E4334CB" w14:textId="6174D39E" w:rsidR="377DB455" w:rsidRPr="000D5855" w:rsidRDefault="377DB455" w:rsidP="00DC03C0">
      <w:pPr>
        <w:pStyle w:val="ListParagraph"/>
        <w:numPr>
          <w:ilvl w:val="0"/>
          <w:numId w:val="4"/>
        </w:numPr>
        <w:rPr>
          <w:rFonts w:eastAsiaTheme="minorEastAsia"/>
        </w:rPr>
      </w:pPr>
      <w:r w:rsidRPr="000D5855">
        <w:rPr>
          <w:rFonts w:eastAsiaTheme="minorEastAsia"/>
        </w:rPr>
        <w:t>Flyers uitdelen en opsturen met informatie over het fonds</w:t>
      </w:r>
    </w:p>
    <w:p w14:paraId="083F4E03" w14:textId="77335E96" w:rsidR="377DB455" w:rsidRPr="000D5855" w:rsidRDefault="377DB455" w:rsidP="00DC03C0">
      <w:pPr>
        <w:pStyle w:val="ListParagraph"/>
        <w:numPr>
          <w:ilvl w:val="0"/>
          <w:numId w:val="4"/>
        </w:numPr>
        <w:rPr>
          <w:rFonts w:eastAsiaTheme="minorEastAsia"/>
        </w:rPr>
      </w:pPr>
      <w:r w:rsidRPr="000D5855">
        <w:rPr>
          <w:rFonts w:eastAsiaTheme="minorEastAsia"/>
        </w:rPr>
        <w:t>Een informerend en enthousiasmerend stuk over het fonds plaatsen in de nieuwsbrief van het Zilveren Kruis</w:t>
      </w:r>
    </w:p>
    <w:p w14:paraId="3F9A6FA6" w14:textId="340E21A8" w:rsidR="00DC03C0" w:rsidRPr="000D5855" w:rsidRDefault="00DC03C0" w:rsidP="00DC03C0">
      <w:pPr>
        <w:pStyle w:val="Heading2"/>
        <w:rPr>
          <w:rFonts w:asciiTheme="minorHAnsi" w:eastAsiaTheme="minorEastAsia" w:hAnsiTheme="minorHAnsi" w:cstheme="minorBidi"/>
          <w:i/>
          <w:iCs/>
          <w:color w:val="auto"/>
          <w:sz w:val="22"/>
          <w:szCs w:val="22"/>
        </w:rPr>
      </w:pPr>
    </w:p>
    <w:p w14:paraId="3F5EABB9" w14:textId="691430A5" w:rsidR="377DB455" w:rsidRPr="000D5855" w:rsidRDefault="377DB455" w:rsidP="60F42032">
      <w:pPr>
        <w:pStyle w:val="Heading2"/>
        <w:rPr>
          <w:rFonts w:asciiTheme="minorHAnsi" w:eastAsiaTheme="minorEastAsia" w:hAnsiTheme="minorHAnsi" w:cstheme="minorBidi"/>
          <w:b/>
          <w:bCs/>
          <w:i/>
          <w:iCs/>
          <w:color w:val="auto"/>
          <w:sz w:val="28"/>
          <w:szCs w:val="28"/>
        </w:rPr>
      </w:pPr>
      <w:bookmarkStart w:id="20" w:name="_Toc100589911"/>
      <w:r w:rsidRPr="000D5855">
        <w:rPr>
          <w:rFonts w:asciiTheme="minorHAnsi" w:eastAsiaTheme="minorEastAsia" w:hAnsiTheme="minorHAnsi" w:cstheme="minorBidi"/>
          <w:b/>
          <w:bCs/>
          <w:color w:val="auto"/>
          <w:sz w:val="28"/>
          <w:szCs w:val="28"/>
        </w:rPr>
        <w:t>Online promotie</w:t>
      </w:r>
      <w:bookmarkEnd w:id="20"/>
    </w:p>
    <w:p w14:paraId="59A25373" w14:textId="0F1E07CB" w:rsidR="377DB455" w:rsidRPr="000D5855" w:rsidRDefault="377DB455" w:rsidP="00DC03C0">
      <w:pPr>
        <w:rPr>
          <w:rFonts w:eastAsiaTheme="minorEastAsia"/>
        </w:rPr>
      </w:pPr>
      <w:r w:rsidRPr="000D5855">
        <w:rPr>
          <w:rFonts w:eastAsiaTheme="minorEastAsia"/>
        </w:rPr>
        <w:t xml:space="preserve">Naast offline zal er ook een online promotie plaatsvinden. Dit zullen komend jaar 3 campagnes zijn die bestaan uit elk 5 à 6 </w:t>
      </w:r>
      <w:proofErr w:type="spellStart"/>
      <w:r w:rsidRPr="000D5855">
        <w:rPr>
          <w:rFonts w:eastAsiaTheme="minorEastAsia"/>
        </w:rPr>
        <w:t>posts</w:t>
      </w:r>
      <w:proofErr w:type="spellEnd"/>
      <w:r w:rsidRPr="000D5855">
        <w:rPr>
          <w:rFonts w:eastAsiaTheme="minorEastAsia"/>
        </w:rPr>
        <w:t xml:space="preserve">, zowel op Instagram als op Facebook. Er is gekozen om dit jaar ook op Facebook campagne te voeren, omdat veel studieverenigingen actief zijn op Facebook. </w:t>
      </w:r>
    </w:p>
    <w:p w14:paraId="70676B05" w14:textId="4DA54D7B" w:rsidR="377DB455" w:rsidRPr="000D5855" w:rsidRDefault="377DB455" w:rsidP="00DC03C0">
      <w:pPr>
        <w:rPr>
          <w:rFonts w:eastAsiaTheme="minorEastAsia"/>
        </w:rPr>
      </w:pPr>
      <w:r w:rsidRPr="000D5855">
        <w:rPr>
          <w:rFonts w:eastAsiaTheme="minorEastAsia"/>
        </w:rPr>
        <w:lastRenderedPageBreak/>
        <w:t xml:space="preserve">Op basis van de campagne evaluatie van 2021, is er gekozen om elke campagne te richten op een ander doelstelling, om zo effectief en efficiënt mogelijk te promoten. </w:t>
      </w:r>
    </w:p>
    <w:p w14:paraId="5F1F62AA" w14:textId="6A535F50" w:rsidR="377DB455" w:rsidRPr="000D5855" w:rsidRDefault="377DB455" w:rsidP="00DC03C0">
      <w:pPr>
        <w:rPr>
          <w:rFonts w:eastAsiaTheme="minorEastAsia"/>
        </w:rPr>
      </w:pPr>
      <w:r w:rsidRPr="000D5855">
        <w:rPr>
          <w:rFonts w:eastAsiaTheme="minorEastAsia"/>
        </w:rPr>
        <w:t>Doelstellingen van de campagnes:</w:t>
      </w:r>
    </w:p>
    <w:p w14:paraId="5609C516" w14:textId="1A978F19" w:rsidR="377DB455" w:rsidRPr="000D5855" w:rsidRDefault="377DB455" w:rsidP="00DC03C0">
      <w:pPr>
        <w:pStyle w:val="ListParagraph"/>
        <w:numPr>
          <w:ilvl w:val="0"/>
          <w:numId w:val="3"/>
        </w:numPr>
        <w:rPr>
          <w:rFonts w:eastAsiaTheme="minorEastAsia"/>
        </w:rPr>
      </w:pPr>
      <w:r w:rsidRPr="000D5855">
        <w:rPr>
          <w:rFonts w:eastAsiaTheme="minorEastAsia"/>
        </w:rPr>
        <w:t>Campagne 1: Naamsbekendheid vergroten</w:t>
      </w:r>
    </w:p>
    <w:p w14:paraId="4B4BB918" w14:textId="54CCD0D4" w:rsidR="377DB455" w:rsidRPr="000D5855" w:rsidRDefault="377DB455" w:rsidP="00DC03C0">
      <w:pPr>
        <w:pStyle w:val="ListParagraph"/>
        <w:numPr>
          <w:ilvl w:val="0"/>
          <w:numId w:val="3"/>
        </w:numPr>
        <w:rPr>
          <w:rFonts w:eastAsiaTheme="minorEastAsia"/>
        </w:rPr>
      </w:pPr>
      <w:r w:rsidRPr="000D5855">
        <w:rPr>
          <w:rFonts w:eastAsiaTheme="minorEastAsia"/>
        </w:rPr>
        <w:t>Campagne 2: Informeren over de pijlers en mogelijkheden</w:t>
      </w:r>
    </w:p>
    <w:p w14:paraId="4BDAEC0F" w14:textId="16BB7A2A" w:rsidR="377DB455" w:rsidRPr="000D5855" w:rsidRDefault="377DB455" w:rsidP="00DC03C0">
      <w:pPr>
        <w:pStyle w:val="ListParagraph"/>
        <w:numPr>
          <w:ilvl w:val="0"/>
          <w:numId w:val="3"/>
        </w:numPr>
        <w:rPr>
          <w:rFonts w:eastAsiaTheme="minorEastAsia"/>
        </w:rPr>
      </w:pPr>
      <w:r w:rsidRPr="000D5855">
        <w:rPr>
          <w:rFonts w:eastAsiaTheme="minorEastAsia"/>
        </w:rPr>
        <w:t>Campagne 3: Aansporen tot aanvragen</w:t>
      </w:r>
    </w:p>
    <w:p w14:paraId="1D635D18" w14:textId="50C3602D" w:rsidR="377DB455" w:rsidRPr="000D5855" w:rsidRDefault="377DB455" w:rsidP="00DC03C0">
      <w:pPr>
        <w:rPr>
          <w:rFonts w:eastAsiaTheme="minorEastAsia"/>
        </w:rPr>
      </w:pPr>
      <w:r w:rsidRPr="000D5855">
        <w:rPr>
          <w:rFonts w:eastAsiaTheme="minorEastAsia"/>
        </w:rPr>
        <w:t xml:space="preserve">Hiernaast is er ook besloten om in plaats van enkel achteraf, ook voorafgaand aan een project een post te plaatsen op social media als een soort aankondiging. Dit zal online komen zodra er subsidie is verleend. Dit gebeurt natuurlijk wel in overleg met de desbetreffende organisatie. Dit is voordelig voor de organisatie, omdat hierdoor interesse kan worden gewekt bij onze volgers. Het is ook goed voor de naamsbekendheid van onszelf. </w:t>
      </w:r>
    </w:p>
    <w:p w14:paraId="7C3588FB" w14:textId="1D2BF874" w:rsidR="377DB455" w:rsidRPr="000D5855" w:rsidRDefault="377DB455" w:rsidP="00DC03C0">
      <w:pPr>
        <w:rPr>
          <w:rFonts w:eastAsiaTheme="minorEastAsia"/>
          <w:lang w:val="es-ES"/>
        </w:rPr>
      </w:pPr>
      <w:r w:rsidRPr="000D5855">
        <w:rPr>
          <w:rFonts w:eastAsiaTheme="minorEastAsia"/>
        </w:rPr>
        <w:t xml:space="preserve">Tevens wordt er met de communicatieteams van de LSVb en het ISO gekeken naar de promotie via hun kanalen. Zo wordt er gevraagd om de </w:t>
      </w:r>
      <w:proofErr w:type="spellStart"/>
      <w:r w:rsidRPr="000D5855">
        <w:rPr>
          <w:rFonts w:eastAsiaTheme="minorEastAsia"/>
        </w:rPr>
        <w:t>campagneposts</w:t>
      </w:r>
      <w:proofErr w:type="spellEnd"/>
      <w:r w:rsidRPr="000D5855">
        <w:rPr>
          <w:rFonts w:eastAsiaTheme="minorEastAsia"/>
        </w:rPr>
        <w:t xml:space="preserve"> van het fonds in het verhaal van de </w:t>
      </w:r>
      <w:proofErr w:type="spellStart"/>
      <w:r w:rsidRPr="000D5855">
        <w:rPr>
          <w:rFonts w:eastAsiaTheme="minorEastAsia"/>
        </w:rPr>
        <w:t>instagram</w:t>
      </w:r>
      <w:proofErr w:type="spellEnd"/>
      <w:r w:rsidRPr="000D5855">
        <w:rPr>
          <w:rFonts w:eastAsiaTheme="minorEastAsia"/>
        </w:rPr>
        <w:t>-accounts te delen en 2 tot 4 keer per jaar een bericht op hun kanalen te plaatsen met betrekking tot het fonds.</w:t>
      </w:r>
    </w:p>
    <w:p w14:paraId="415B153A" w14:textId="3DF6113D" w:rsidR="00DC03C0" w:rsidRPr="000D5855" w:rsidRDefault="00DC03C0" w:rsidP="00DC03C0">
      <w:pPr>
        <w:pStyle w:val="Heading3"/>
        <w:rPr>
          <w:rFonts w:asciiTheme="minorHAnsi" w:eastAsiaTheme="minorEastAsia" w:hAnsiTheme="minorHAnsi" w:cstheme="minorBidi"/>
          <w:b/>
          <w:bCs/>
          <w:color w:val="auto"/>
          <w:sz w:val="28"/>
          <w:szCs w:val="28"/>
        </w:rPr>
      </w:pPr>
    </w:p>
    <w:p w14:paraId="12A28C44" w14:textId="70CF3F61" w:rsidR="377DB455" w:rsidRPr="000D5855" w:rsidRDefault="377DB455" w:rsidP="60F42032">
      <w:pPr>
        <w:pStyle w:val="Heading3"/>
        <w:rPr>
          <w:rFonts w:asciiTheme="minorHAnsi" w:eastAsiaTheme="minorEastAsia" w:hAnsiTheme="minorHAnsi" w:cstheme="minorBidi"/>
          <w:b/>
          <w:bCs/>
          <w:i/>
          <w:iCs/>
          <w:color w:val="auto"/>
          <w:sz w:val="28"/>
          <w:szCs w:val="28"/>
        </w:rPr>
      </w:pPr>
      <w:bookmarkStart w:id="21" w:name="_Toc100589912"/>
      <w:r w:rsidRPr="000D5855">
        <w:rPr>
          <w:rFonts w:asciiTheme="minorHAnsi" w:eastAsiaTheme="minorEastAsia" w:hAnsiTheme="minorHAnsi" w:cstheme="minorBidi"/>
          <w:b/>
          <w:bCs/>
          <w:color w:val="auto"/>
          <w:sz w:val="28"/>
          <w:szCs w:val="28"/>
        </w:rPr>
        <w:t>Toekomstmogelijkheden</w:t>
      </w:r>
      <w:bookmarkEnd w:id="21"/>
    </w:p>
    <w:p w14:paraId="5EAC1C86" w14:textId="2F9CCE30" w:rsidR="377DB455" w:rsidRPr="000D5855" w:rsidRDefault="377DB455" w:rsidP="00DC03C0">
      <w:pPr>
        <w:rPr>
          <w:rFonts w:eastAsiaTheme="minorEastAsia"/>
        </w:rPr>
      </w:pPr>
      <w:r w:rsidRPr="000D5855">
        <w:rPr>
          <w:rFonts w:eastAsiaTheme="minorEastAsia"/>
        </w:rPr>
        <w:t>Er zijn verschillende keuzes gemaakt op het gebied van promotie, met name door de tijdsinvestering. Hierdoor zijn er ook mogelijkheden weggelaten. In de toekomst liggen er nog mogelijkheden om posters te verspreiden en op te hangen op universiteiten en binnen verenigingen. Hiernaast kan er gekeken worden naar de mogelijkheden om bij verschillende events (zoals universiteitsmarkten) informatie te verspreiden, door een eigen stand of door te flyeren. Er kan ook meer diepgang worden gecreëerd met verschillende partijen, door bijvoorbeeld langs te gaan bij verschillende studiefaculteiten en hen te informeren/inspireren.</w:t>
      </w:r>
    </w:p>
    <w:p w14:paraId="20B9F237" w14:textId="2B45F7B4" w:rsidR="377DB455" w:rsidRPr="000D5855" w:rsidRDefault="377DB455" w:rsidP="00DC03C0">
      <w:pPr>
        <w:rPr>
          <w:rFonts w:eastAsiaTheme="minorEastAsia"/>
        </w:rPr>
      </w:pPr>
    </w:p>
    <w:p w14:paraId="61DBE532" w14:textId="107627B4" w:rsidR="3C8803EC" w:rsidRPr="00FF3CAF" w:rsidRDefault="3C8803EC" w:rsidP="3C8803EC">
      <w:pPr>
        <w:rPr>
          <w:rFonts w:eastAsiaTheme="minorEastAsia"/>
          <w:b/>
          <w:bCs/>
          <w:u w:val="single"/>
        </w:rPr>
      </w:pPr>
    </w:p>
    <w:sectPr w:rsidR="3C8803EC" w:rsidRPr="00FF3CA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6536" w14:textId="77777777" w:rsidR="000D4AED" w:rsidRDefault="000D4AED">
      <w:pPr>
        <w:spacing w:after="0" w:line="240" w:lineRule="auto"/>
      </w:pPr>
      <w:r>
        <w:separator/>
      </w:r>
    </w:p>
  </w:endnote>
  <w:endnote w:type="continuationSeparator" w:id="0">
    <w:p w14:paraId="4D821C36" w14:textId="77777777" w:rsidR="000D4AED" w:rsidRDefault="000D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375124" w14:paraId="05CF0A43" w14:textId="77777777" w:rsidTr="2D375124">
      <w:tc>
        <w:tcPr>
          <w:tcW w:w="3020" w:type="dxa"/>
        </w:tcPr>
        <w:p w14:paraId="20043B11" w14:textId="402D9654" w:rsidR="2D375124" w:rsidRDefault="2D375124" w:rsidP="2D375124">
          <w:pPr>
            <w:pStyle w:val="Header"/>
            <w:ind w:left="-115"/>
          </w:pPr>
          <w:r>
            <w:t xml:space="preserve"> </w:t>
          </w:r>
        </w:p>
      </w:tc>
      <w:tc>
        <w:tcPr>
          <w:tcW w:w="3020" w:type="dxa"/>
        </w:tcPr>
        <w:p w14:paraId="1E5D1D25" w14:textId="3D0C8049" w:rsidR="2D375124" w:rsidRDefault="2D375124" w:rsidP="2D375124">
          <w:pPr>
            <w:pStyle w:val="Header"/>
            <w:jc w:val="center"/>
          </w:pPr>
        </w:p>
      </w:tc>
      <w:tc>
        <w:tcPr>
          <w:tcW w:w="3020" w:type="dxa"/>
        </w:tcPr>
        <w:p w14:paraId="1F00139B" w14:textId="21744CA3" w:rsidR="2D375124" w:rsidRDefault="2D375124" w:rsidP="2D375124">
          <w:pPr>
            <w:pStyle w:val="Header"/>
            <w:ind w:right="-115"/>
            <w:jc w:val="right"/>
          </w:pPr>
        </w:p>
      </w:tc>
    </w:tr>
  </w:tbl>
  <w:p w14:paraId="75EA0219" w14:textId="59AFE3E9" w:rsidR="2D375124" w:rsidRDefault="2D375124" w:rsidP="2D37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5915" w14:textId="77777777" w:rsidR="000D4AED" w:rsidRDefault="000D4AED">
      <w:pPr>
        <w:spacing w:after="0" w:line="240" w:lineRule="auto"/>
      </w:pPr>
      <w:r>
        <w:separator/>
      </w:r>
    </w:p>
  </w:footnote>
  <w:footnote w:type="continuationSeparator" w:id="0">
    <w:p w14:paraId="668364FA" w14:textId="77777777" w:rsidR="000D4AED" w:rsidRDefault="000D4AED">
      <w:pPr>
        <w:spacing w:after="0" w:line="240" w:lineRule="auto"/>
      </w:pPr>
      <w:r>
        <w:continuationSeparator/>
      </w:r>
    </w:p>
  </w:footnote>
  <w:footnote w:id="1">
    <w:p w14:paraId="319368E2" w14:textId="03B7C460" w:rsidR="3C8803EC" w:rsidRDefault="3C8803EC" w:rsidP="3C8803EC">
      <w:r w:rsidRPr="3C8803EC">
        <w:rPr>
          <w:rStyle w:val="FootnoteReference"/>
          <w:sz w:val="20"/>
          <w:szCs w:val="20"/>
        </w:rPr>
        <w:footnoteRef/>
      </w:r>
      <w:r w:rsidRPr="3C8803EC">
        <w:rPr>
          <w:sz w:val="20"/>
          <w:szCs w:val="20"/>
        </w:rPr>
        <w:t xml:space="preserve"> </w:t>
      </w:r>
      <w:r w:rsidRPr="3C8803EC">
        <w:t xml:space="preserve">zie: </w:t>
      </w:r>
      <w:hyperlink r:id="rId1">
        <w:r w:rsidRPr="3C8803EC">
          <w:rPr>
            <w:rStyle w:val="Hyperlink"/>
            <w:rFonts w:ascii="Calibri" w:eastAsia="Calibri" w:hAnsi="Calibri" w:cs="Calibri"/>
          </w:rPr>
          <w:t xml:space="preserve">Uw zorgcollectiviteit: misschien wel belangrijker dan ooit | </w:t>
        </w:r>
        <w:proofErr w:type="spellStart"/>
        <w:r w:rsidRPr="3C8803EC">
          <w:rPr>
            <w:rStyle w:val="Hyperlink"/>
            <w:rFonts w:ascii="Calibri" w:eastAsia="Calibri" w:hAnsi="Calibri" w:cs="Calibri"/>
          </w:rPr>
          <w:t>Aon</w:t>
        </w:r>
        <w:proofErr w:type="spellEnd"/>
      </w:hyperlink>
    </w:p>
  </w:footnote>
  <w:footnote w:id="2">
    <w:p w14:paraId="390F99D1" w14:textId="5656A447" w:rsidR="3C8803EC" w:rsidRDefault="3C8803EC" w:rsidP="3C8803EC">
      <w:pPr>
        <w:pStyle w:val="FootnoteText"/>
      </w:pPr>
      <w:r w:rsidRPr="3C8803EC">
        <w:rPr>
          <w:rStyle w:val="FootnoteReference"/>
        </w:rPr>
        <w:footnoteRef/>
      </w:r>
      <w:r w:rsidRPr="3C8803EC">
        <w:t xml:space="preserve"> zie </w:t>
      </w:r>
      <w:hyperlink r:id="rId2">
        <w:r w:rsidRPr="3C8803EC">
          <w:rPr>
            <w:rStyle w:val="Hyperlink"/>
            <w:rFonts w:ascii="Calibri" w:eastAsia="Calibri" w:hAnsi="Calibri" w:cs="Calibri"/>
            <w:sz w:val="22"/>
            <w:szCs w:val="22"/>
          </w:rPr>
          <w:t>Actieplan Studentenwelzijn</w:t>
        </w:r>
      </w:hyperlink>
    </w:p>
  </w:footnote>
  <w:footnote w:id="3">
    <w:p w14:paraId="2B72F3B1" w14:textId="4C8E3D87" w:rsidR="3C8803EC" w:rsidRDefault="3C8803EC" w:rsidP="3C8803EC">
      <w:pPr>
        <w:pStyle w:val="FootnoteText"/>
      </w:pPr>
      <w:r w:rsidRPr="3C8803EC">
        <w:rPr>
          <w:rStyle w:val="FootnoteReference"/>
        </w:rPr>
        <w:footnoteRef/>
      </w:r>
      <w:r w:rsidRPr="3C8803EC">
        <w:t xml:space="preserve"> </w:t>
      </w:r>
      <w:r w:rsidR="1231D8F1">
        <w:t>W</w:t>
      </w:r>
      <w:r w:rsidR="7E02166C">
        <w:t>anneer er vermoeden is van een (potentie tot) winstoogmerk, bijvoorbeeld omdat de rechtspersoon een winstoogmerk heeft, dan kan de stichting aanvullende voorwaarde</w:t>
      </w:r>
      <w:r w:rsidR="336E7D07">
        <w:t>n</w:t>
      </w:r>
      <w:r w:rsidR="7E02166C">
        <w:t xml:space="preserve"> stellen om de publieke toegankelijkheid en integriteit van het projec</w:t>
      </w:r>
      <w:r w:rsidR="46D51B8A">
        <w:t xml:space="preserve">t te </w:t>
      </w:r>
      <w:r w:rsidR="137DA32D">
        <w:t>beschermen</w:t>
      </w:r>
      <w:r w:rsidR="46D51B8A">
        <w:t>.</w:t>
      </w:r>
    </w:p>
  </w:footnote>
  <w:footnote w:id="4">
    <w:p w14:paraId="55DF7620" w14:textId="70982467" w:rsidR="3C8803EC" w:rsidRDefault="3C8803EC" w:rsidP="3C8803EC">
      <w:pPr>
        <w:pStyle w:val="FootnoteText"/>
      </w:pPr>
      <w:r w:rsidRPr="3C8803EC">
        <w:rPr>
          <w:rStyle w:val="FootnoteReference"/>
        </w:rPr>
        <w:footnoteRef/>
      </w:r>
      <w:r w:rsidRPr="3C8803EC">
        <w:t xml:space="preserve"> </w:t>
      </w:r>
      <w:r w:rsidR="3D88D423">
        <w:t>De aanvrager geeft ook toestemming aan het Fonds om deze informatie openbaar te maken</w:t>
      </w:r>
      <w:r w:rsidR="79124FAA">
        <w:t>, eventueel onder nader overeen te komen voorwaarden</w:t>
      </w:r>
      <w:r w:rsidR="3D88D423">
        <w:t>.</w:t>
      </w:r>
    </w:p>
  </w:footnote>
  <w:footnote w:id="5">
    <w:p w14:paraId="04134235" w14:textId="32B25341" w:rsidR="48F6C7A4" w:rsidRDefault="48F6C7A4" w:rsidP="48F6C7A4">
      <w:r w:rsidRPr="48F6C7A4">
        <w:rPr>
          <w:rStyle w:val="FootnoteReference"/>
          <w:sz w:val="20"/>
          <w:szCs w:val="20"/>
        </w:rPr>
        <w:footnoteRef/>
      </w:r>
      <w:r w:rsidRPr="48F6C7A4">
        <w:rPr>
          <w:sz w:val="20"/>
          <w:szCs w:val="20"/>
        </w:rPr>
        <w:t xml:space="preserve"> </w:t>
      </w:r>
      <w:hyperlink r:id="rId3">
        <w:r w:rsidRPr="48F6C7A4">
          <w:rPr>
            <w:rStyle w:val="Hyperlink"/>
          </w:rPr>
          <w:t>https://www.fonds21.nl/nieuws/679/fonds-21-zet-stevig-in-op-aanpak-psychische-gezondheid-onder-jongeren</w:t>
        </w:r>
      </w:hyperlink>
      <w:r w:rsidRPr="48F6C7A4">
        <w:t xml:space="preserve"> </w:t>
      </w:r>
    </w:p>
  </w:footnote>
  <w:footnote w:id="6">
    <w:p w14:paraId="144D2592" w14:textId="63E5F949" w:rsidR="48F6C7A4" w:rsidRDefault="48F6C7A4" w:rsidP="48F6C7A4">
      <w:pPr>
        <w:pStyle w:val="FootnoteText"/>
        <w:rPr>
          <w:rFonts w:ascii="Segoe UI" w:eastAsia="Segoe UI" w:hAnsi="Segoe UI" w:cs="Segoe UI"/>
          <w:color w:val="333333"/>
        </w:rPr>
      </w:pPr>
      <w:r w:rsidRPr="48F6C7A4">
        <w:rPr>
          <w:rStyle w:val="FootnoteReference"/>
        </w:rPr>
        <w:footnoteRef/>
      </w:r>
      <w:r w:rsidRPr="48F6C7A4">
        <w:t xml:space="preserve"> </w:t>
      </w:r>
      <w:hyperlink r:id="rId4">
        <w:r w:rsidRPr="48F6C7A4">
          <w:rPr>
            <w:rStyle w:val="Hyperlink"/>
            <w:rFonts w:ascii="Segoe UI" w:eastAsia="Segoe UI" w:hAnsi="Segoe UI" w:cs="Segoe UI"/>
            <w:sz w:val="18"/>
            <w:szCs w:val="18"/>
          </w:rPr>
          <w:t>https://kennisbankstudentenwelzijn.nl/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375124" w14:paraId="1A3E53DD" w14:textId="77777777" w:rsidTr="2D375124">
      <w:tc>
        <w:tcPr>
          <w:tcW w:w="3020" w:type="dxa"/>
        </w:tcPr>
        <w:p w14:paraId="4DACD053" w14:textId="7F5BF151" w:rsidR="2D375124" w:rsidRDefault="2D375124" w:rsidP="2D375124">
          <w:pPr>
            <w:pStyle w:val="Header"/>
            <w:ind w:left="-115"/>
          </w:pPr>
        </w:p>
      </w:tc>
      <w:tc>
        <w:tcPr>
          <w:tcW w:w="3020" w:type="dxa"/>
        </w:tcPr>
        <w:p w14:paraId="7C100899" w14:textId="49D06A17" w:rsidR="2D375124" w:rsidRDefault="2D375124" w:rsidP="2D375124">
          <w:pPr>
            <w:pStyle w:val="Header"/>
            <w:jc w:val="center"/>
          </w:pPr>
        </w:p>
      </w:tc>
      <w:tc>
        <w:tcPr>
          <w:tcW w:w="3020" w:type="dxa"/>
        </w:tcPr>
        <w:p w14:paraId="6C5DF4A4" w14:textId="2CF1BE6A" w:rsidR="2D375124" w:rsidRDefault="2D375124" w:rsidP="2D375124">
          <w:pPr>
            <w:pStyle w:val="Header"/>
            <w:ind w:right="-115"/>
            <w:jc w:val="right"/>
          </w:pPr>
        </w:p>
      </w:tc>
    </w:tr>
  </w:tbl>
  <w:p w14:paraId="5FD42052" w14:textId="09EF891C" w:rsidR="2D375124" w:rsidRDefault="2D375124" w:rsidP="2D375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228"/>
    <w:multiLevelType w:val="multilevel"/>
    <w:tmpl w:val="7C58D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5327BB"/>
    <w:multiLevelType w:val="hybridMultilevel"/>
    <w:tmpl w:val="B7CC8A3E"/>
    <w:lvl w:ilvl="0" w:tplc="E90C350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9E72EA"/>
    <w:multiLevelType w:val="multilevel"/>
    <w:tmpl w:val="BBE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C6C9E"/>
    <w:multiLevelType w:val="hybridMultilevel"/>
    <w:tmpl w:val="D70EE1DA"/>
    <w:lvl w:ilvl="0" w:tplc="C71CFAA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A65D09"/>
    <w:multiLevelType w:val="multilevel"/>
    <w:tmpl w:val="0696EC44"/>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 w15:restartNumberingAfterBreak="0">
    <w:nsid w:val="11C7319C"/>
    <w:multiLevelType w:val="hybridMultilevel"/>
    <w:tmpl w:val="D4C2C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AD7C11"/>
    <w:multiLevelType w:val="hybridMultilevel"/>
    <w:tmpl w:val="AC98EE9C"/>
    <w:lvl w:ilvl="0" w:tplc="96A80F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792A91"/>
    <w:multiLevelType w:val="multilevel"/>
    <w:tmpl w:val="6A1874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D02C0"/>
    <w:multiLevelType w:val="multilevel"/>
    <w:tmpl w:val="6D8C3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AA62AE"/>
    <w:multiLevelType w:val="hybridMultilevel"/>
    <w:tmpl w:val="D70EEAF0"/>
    <w:lvl w:ilvl="0" w:tplc="A6A4532A">
      <w:start w:val="1"/>
      <w:numFmt w:val="bullet"/>
      <w:lvlText w:val=""/>
      <w:lvlJc w:val="left"/>
      <w:pPr>
        <w:ind w:left="720" w:hanging="360"/>
      </w:pPr>
      <w:rPr>
        <w:rFonts w:ascii="Symbol" w:hAnsi="Symbol" w:hint="default"/>
      </w:rPr>
    </w:lvl>
    <w:lvl w:ilvl="1" w:tplc="F4A62736">
      <w:start w:val="1"/>
      <w:numFmt w:val="bullet"/>
      <w:lvlText w:val="o"/>
      <w:lvlJc w:val="left"/>
      <w:pPr>
        <w:ind w:left="1440" w:hanging="360"/>
      </w:pPr>
      <w:rPr>
        <w:rFonts w:ascii="Courier New" w:hAnsi="Courier New" w:hint="default"/>
      </w:rPr>
    </w:lvl>
    <w:lvl w:ilvl="2" w:tplc="AE1AC2BC">
      <w:start w:val="1"/>
      <w:numFmt w:val="bullet"/>
      <w:lvlText w:val=""/>
      <w:lvlJc w:val="left"/>
      <w:pPr>
        <w:ind w:left="2160" w:hanging="360"/>
      </w:pPr>
      <w:rPr>
        <w:rFonts w:ascii="Wingdings" w:hAnsi="Wingdings" w:hint="default"/>
      </w:rPr>
    </w:lvl>
    <w:lvl w:ilvl="3" w:tplc="1CE29210">
      <w:start w:val="1"/>
      <w:numFmt w:val="bullet"/>
      <w:lvlText w:val=""/>
      <w:lvlJc w:val="left"/>
      <w:pPr>
        <w:ind w:left="2880" w:hanging="360"/>
      </w:pPr>
      <w:rPr>
        <w:rFonts w:ascii="Symbol" w:hAnsi="Symbol" w:hint="default"/>
      </w:rPr>
    </w:lvl>
    <w:lvl w:ilvl="4" w:tplc="D83C1588">
      <w:start w:val="1"/>
      <w:numFmt w:val="bullet"/>
      <w:lvlText w:val="o"/>
      <w:lvlJc w:val="left"/>
      <w:pPr>
        <w:ind w:left="3600" w:hanging="360"/>
      </w:pPr>
      <w:rPr>
        <w:rFonts w:ascii="Courier New" w:hAnsi="Courier New" w:hint="default"/>
      </w:rPr>
    </w:lvl>
    <w:lvl w:ilvl="5" w:tplc="403CB78C">
      <w:start w:val="1"/>
      <w:numFmt w:val="bullet"/>
      <w:lvlText w:val=""/>
      <w:lvlJc w:val="left"/>
      <w:pPr>
        <w:ind w:left="4320" w:hanging="360"/>
      </w:pPr>
      <w:rPr>
        <w:rFonts w:ascii="Wingdings" w:hAnsi="Wingdings" w:hint="default"/>
      </w:rPr>
    </w:lvl>
    <w:lvl w:ilvl="6" w:tplc="254C39E2">
      <w:start w:val="1"/>
      <w:numFmt w:val="bullet"/>
      <w:lvlText w:val=""/>
      <w:lvlJc w:val="left"/>
      <w:pPr>
        <w:ind w:left="5040" w:hanging="360"/>
      </w:pPr>
      <w:rPr>
        <w:rFonts w:ascii="Symbol" w:hAnsi="Symbol" w:hint="default"/>
      </w:rPr>
    </w:lvl>
    <w:lvl w:ilvl="7" w:tplc="E576791C">
      <w:start w:val="1"/>
      <w:numFmt w:val="bullet"/>
      <w:lvlText w:val="o"/>
      <w:lvlJc w:val="left"/>
      <w:pPr>
        <w:ind w:left="5760" w:hanging="360"/>
      </w:pPr>
      <w:rPr>
        <w:rFonts w:ascii="Courier New" w:hAnsi="Courier New" w:hint="default"/>
      </w:rPr>
    </w:lvl>
    <w:lvl w:ilvl="8" w:tplc="CD163BBA">
      <w:start w:val="1"/>
      <w:numFmt w:val="bullet"/>
      <w:lvlText w:val=""/>
      <w:lvlJc w:val="left"/>
      <w:pPr>
        <w:ind w:left="6480" w:hanging="360"/>
      </w:pPr>
      <w:rPr>
        <w:rFonts w:ascii="Wingdings" w:hAnsi="Wingdings" w:hint="default"/>
      </w:rPr>
    </w:lvl>
  </w:abstractNum>
  <w:abstractNum w:abstractNumId="10" w15:restartNumberingAfterBreak="0">
    <w:nsid w:val="18FC2737"/>
    <w:multiLevelType w:val="hybridMultilevel"/>
    <w:tmpl w:val="4F8E6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ED5D50"/>
    <w:multiLevelType w:val="multilevel"/>
    <w:tmpl w:val="30AC8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F07F5B"/>
    <w:multiLevelType w:val="multilevel"/>
    <w:tmpl w:val="1AFA73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8C44C1"/>
    <w:multiLevelType w:val="multilevel"/>
    <w:tmpl w:val="9FFC1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709DA"/>
    <w:multiLevelType w:val="multilevel"/>
    <w:tmpl w:val="522CBC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A027E"/>
    <w:multiLevelType w:val="hybridMultilevel"/>
    <w:tmpl w:val="4C74611A"/>
    <w:lvl w:ilvl="0" w:tplc="E1CE48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F30DB7"/>
    <w:multiLevelType w:val="hybridMultilevel"/>
    <w:tmpl w:val="C578FF4C"/>
    <w:lvl w:ilvl="0" w:tplc="A12C8902">
      <w:start w:val="1"/>
      <w:numFmt w:val="bullet"/>
      <w:lvlText w:val=""/>
      <w:lvlJc w:val="left"/>
      <w:pPr>
        <w:ind w:left="1068" w:hanging="360"/>
      </w:pPr>
      <w:rPr>
        <w:rFonts w:ascii="Symbol" w:hAnsi="Symbol" w:hint="default"/>
      </w:rPr>
    </w:lvl>
    <w:lvl w:ilvl="1" w:tplc="A9627ED2">
      <w:start w:val="1"/>
      <w:numFmt w:val="bullet"/>
      <w:lvlText w:val="o"/>
      <w:lvlJc w:val="left"/>
      <w:pPr>
        <w:ind w:left="1788" w:hanging="360"/>
      </w:pPr>
      <w:rPr>
        <w:rFonts w:ascii="Courier New" w:hAnsi="Courier New" w:hint="default"/>
      </w:rPr>
    </w:lvl>
    <w:lvl w:ilvl="2" w:tplc="C5DAB888">
      <w:start w:val="1"/>
      <w:numFmt w:val="bullet"/>
      <w:lvlText w:val=""/>
      <w:lvlJc w:val="left"/>
      <w:pPr>
        <w:ind w:left="2508" w:hanging="360"/>
      </w:pPr>
      <w:rPr>
        <w:rFonts w:ascii="Wingdings" w:hAnsi="Wingdings" w:hint="default"/>
      </w:rPr>
    </w:lvl>
    <w:lvl w:ilvl="3" w:tplc="B8BEE85A">
      <w:start w:val="1"/>
      <w:numFmt w:val="bullet"/>
      <w:lvlText w:val=""/>
      <w:lvlJc w:val="left"/>
      <w:pPr>
        <w:ind w:left="3228" w:hanging="360"/>
      </w:pPr>
      <w:rPr>
        <w:rFonts w:ascii="Symbol" w:hAnsi="Symbol" w:hint="default"/>
      </w:rPr>
    </w:lvl>
    <w:lvl w:ilvl="4" w:tplc="7348F868">
      <w:start w:val="1"/>
      <w:numFmt w:val="bullet"/>
      <w:lvlText w:val="o"/>
      <w:lvlJc w:val="left"/>
      <w:pPr>
        <w:ind w:left="3948" w:hanging="360"/>
      </w:pPr>
      <w:rPr>
        <w:rFonts w:ascii="Courier New" w:hAnsi="Courier New" w:hint="default"/>
      </w:rPr>
    </w:lvl>
    <w:lvl w:ilvl="5" w:tplc="5D46D468">
      <w:start w:val="1"/>
      <w:numFmt w:val="bullet"/>
      <w:lvlText w:val=""/>
      <w:lvlJc w:val="left"/>
      <w:pPr>
        <w:ind w:left="4668" w:hanging="360"/>
      </w:pPr>
      <w:rPr>
        <w:rFonts w:ascii="Wingdings" w:hAnsi="Wingdings" w:hint="default"/>
      </w:rPr>
    </w:lvl>
    <w:lvl w:ilvl="6" w:tplc="2F809B64">
      <w:start w:val="1"/>
      <w:numFmt w:val="bullet"/>
      <w:lvlText w:val=""/>
      <w:lvlJc w:val="left"/>
      <w:pPr>
        <w:ind w:left="5388" w:hanging="360"/>
      </w:pPr>
      <w:rPr>
        <w:rFonts w:ascii="Symbol" w:hAnsi="Symbol" w:hint="default"/>
      </w:rPr>
    </w:lvl>
    <w:lvl w:ilvl="7" w:tplc="CC4E4704">
      <w:start w:val="1"/>
      <w:numFmt w:val="bullet"/>
      <w:lvlText w:val="o"/>
      <w:lvlJc w:val="left"/>
      <w:pPr>
        <w:ind w:left="6108" w:hanging="360"/>
      </w:pPr>
      <w:rPr>
        <w:rFonts w:ascii="Courier New" w:hAnsi="Courier New" w:hint="default"/>
      </w:rPr>
    </w:lvl>
    <w:lvl w:ilvl="8" w:tplc="C15ED8B2">
      <w:start w:val="1"/>
      <w:numFmt w:val="bullet"/>
      <w:lvlText w:val=""/>
      <w:lvlJc w:val="left"/>
      <w:pPr>
        <w:ind w:left="6828" w:hanging="360"/>
      </w:pPr>
      <w:rPr>
        <w:rFonts w:ascii="Wingdings" w:hAnsi="Wingdings" w:hint="default"/>
      </w:rPr>
    </w:lvl>
  </w:abstractNum>
  <w:abstractNum w:abstractNumId="17" w15:restartNumberingAfterBreak="0">
    <w:nsid w:val="27BF10F3"/>
    <w:multiLevelType w:val="hybridMultilevel"/>
    <w:tmpl w:val="FD0C69DA"/>
    <w:lvl w:ilvl="0" w:tplc="438481D6">
      <w:start w:val="1"/>
      <w:numFmt w:val="decimal"/>
      <w:lvlText w:val="%1."/>
      <w:lvlJc w:val="left"/>
      <w:pPr>
        <w:ind w:left="720" w:hanging="360"/>
      </w:pPr>
    </w:lvl>
    <w:lvl w:ilvl="1" w:tplc="5B040DAA">
      <w:start w:val="1"/>
      <w:numFmt w:val="lowerLetter"/>
      <w:lvlText w:val="%2."/>
      <w:lvlJc w:val="left"/>
      <w:pPr>
        <w:ind w:left="1440" w:hanging="360"/>
      </w:pPr>
    </w:lvl>
    <w:lvl w:ilvl="2" w:tplc="7C287E28">
      <w:start w:val="1"/>
      <w:numFmt w:val="lowerRoman"/>
      <w:lvlText w:val="%3."/>
      <w:lvlJc w:val="right"/>
      <w:pPr>
        <w:ind w:left="2160" w:hanging="180"/>
      </w:pPr>
    </w:lvl>
    <w:lvl w:ilvl="3" w:tplc="228E07C2">
      <w:start w:val="1"/>
      <w:numFmt w:val="decimal"/>
      <w:lvlText w:val="%4."/>
      <w:lvlJc w:val="left"/>
      <w:pPr>
        <w:ind w:left="2880" w:hanging="360"/>
      </w:pPr>
    </w:lvl>
    <w:lvl w:ilvl="4" w:tplc="1C1A8578">
      <w:start w:val="1"/>
      <w:numFmt w:val="lowerLetter"/>
      <w:lvlText w:val="%5."/>
      <w:lvlJc w:val="left"/>
      <w:pPr>
        <w:ind w:left="3600" w:hanging="360"/>
      </w:pPr>
    </w:lvl>
    <w:lvl w:ilvl="5" w:tplc="C0786D26">
      <w:start w:val="1"/>
      <w:numFmt w:val="lowerRoman"/>
      <w:lvlText w:val="%6."/>
      <w:lvlJc w:val="right"/>
      <w:pPr>
        <w:ind w:left="4320" w:hanging="180"/>
      </w:pPr>
    </w:lvl>
    <w:lvl w:ilvl="6" w:tplc="D868D124">
      <w:start w:val="1"/>
      <w:numFmt w:val="decimal"/>
      <w:lvlText w:val="%7."/>
      <w:lvlJc w:val="left"/>
      <w:pPr>
        <w:ind w:left="5040" w:hanging="360"/>
      </w:pPr>
    </w:lvl>
    <w:lvl w:ilvl="7" w:tplc="1150A7AC">
      <w:start w:val="1"/>
      <w:numFmt w:val="lowerLetter"/>
      <w:lvlText w:val="%8."/>
      <w:lvlJc w:val="left"/>
      <w:pPr>
        <w:ind w:left="5760" w:hanging="360"/>
      </w:pPr>
    </w:lvl>
    <w:lvl w:ilvl="8" w:tplc="22FA27AE">
      <w:start w:val="1"/>
      <w:numFmt w:val="lowerRoman"/>
      <w:lvlText w:val="%9."/>
      <w:lvlJc w:val="right"/>
      <w:pPr>
        <w:ind w:left="6480" w:hanging="180"/>
      </w:pPr>
    </w:lvl>
  </w:abstractNum>
  <w:abstractNum w:abstractNumId="18" w15:restartNumberingAfterBreak="0">
    <w:nsid w:val="294449E1"/>
    <w:multiLevelType w:val="multilevel"/>
    <w:tmpl w:val="ECA87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EF6FDF"/>
    <w:multiLevelType w:val="multilevel"/>
    <w:tmpl w:val="3B883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CE52F7"/>
    <w:multiLevelType w:val="hybridMultilevel"/>
    <w:tmpl w:val="4E92A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E26E3D"/>
    <w:multiLevelType w:val="multilevel"/>
    <w:tmpl w:val="C600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44781F"/>
    <w:multiLevelType w:val="multilevel"/>
    <w:tmpl w:val="522CBC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16D0C"/>
    <w:multiLevelType w:val="multilevel"/>
    <w:tmpl w:val="79C055EC"/>
    <w:lvl w:ilvl="0">
      <w:start w:val="1"/>
      <w:numFmt w:val="bullet"/>
      <w:lvlText w:val=""/>
      <w:lvlJc w:val="left"/>
      <w:pPr>
        <w:tabs>
          <w:tab w:val="num" w:pos="336"/>
        </w:tabs>
        <w:ind w:left="336" w:hanging="360"/>
      </w:pPr>
      <w:rPr>
        <w:rFonts w:ascii="Symbol" w:hAnsi="Symbol" w:hint="default"/>
        <w:sz w:val="20"/>
      </w:rPr>
    </w:lvl>
    <w:lvl w:ilvl="1" w:tentative="1">
      <w:start w:val="1"/>
      <w:numFmt w:val="bullet"/>
      <w:lvlText w:val=""/>
      <w:lvlJc w:val="left"/>
      <w:pPr>
        <w:tabs>
          <w:tab w:val="num" w:pos="1056"/>
        </w:tabs>
        <w:ind w:left="1056" w:hanging="360"/>
      </w:pPr>
      <w:rPr>
        <w:rFonts w:ascii="Symbol" w:hAnsi="Symbol" w:hint="default"/>
        <w:sz w:val="20"/>
      </w:rPr>
    </w:lvl>
    <w:lvl w:ilvl="2" w:tentative="1">
      <w:start w:val="1"/>
      <w:numFmt w:val="bullet"/>
      <w:lvlText w:val=""/>
      <w:lvlJc w:val="left"/>
      <w:pPr>
        <w:tabs>
          <w:tab w:val="num" w:pos="1776"/>
        </w:tabs>
        <w:ind w:left="1776" w:hanging="360"/>
      </w:pPr>
      <w:rPr>
        <w:rFonts w:ascii="Symbol" w:hAnsi="Symbol" w:hint="default"/>
        <w:sz w:val="20"/>
      </w:rPr>
    </w:lvl>
    <w:lvl w:ilvl="3" w:tentative="1">
      <w:start w:val="1"/>
      <w:numFmt w:val="bullet"/>
      <w:lvlText w:val=""/>
      <w:lvlJc w:val="left"/>
      <w:pPr>
        <w:tabs>
          <w:tab w:val="num" w:pos="2496"/>
        </w:tabs>
        <w:ind w:left="2496" w:hanging="360"/>
      </w:pPr>
      <w:rPr>
        <w:rFonts w:ascii="Symbol" w:hAnsi="Symbol" w:hint="default"/>
        <w:sz w:val="20"/>
      </w:rPr>
    </w:lvl>
    <w:lvl w:ilvl="4" w:tentative="1">
      <w:start w:val="1"/>
      <w:numFmt w:val="bullet"/>
      <w:lvlText w:val=""/>
      <w:lvlJc w:val="left"/>
      <w:pPr>
        <w:tabs>
          <w:tab w:val="num" w:pos="3216"/>
        </w:tabs>
        <w:ind w:left="3216" w:hanging="360"/>
      </w:pPr>
      <w:rPr>
        <w:rFonts w:ascii="Symbol" w:hAnsi="Symbol" w:hint="default"/>
        <w:sz w:val="20"/>
      </w:rPr>
    </w:lvl>
    <w:lvl w:ilvl="5" w:tentative="1">
      <w:start w:val="1"/>
      <w:numFmt w:val="bullet"/>
      <w:lvlText w:val=""/>
      <w:lvlJc w:val="left"/>
      <w:pPr>
        <w:tabs>
          <w:tab w:val="num" w:pos="3936"/>
        </w:tabs>
        <w:ind w:left="3936" w:hanging="360"/>
      </w:pPr>
      <w:rPr>
        <w:rFonts w:ascii="Symbol" w:hAnsi="Symbol" w:hint="default"/>
        <w:sz w:val="20"/>
      </w:rPr>
    </w:lvl>
    <w:lvl w:ilvl="6" w:tentative="1">
      <w:start w:val="1"/>
      <w:numFmt w:val="bullet"/>
      <w:lvlText w:val=""/>
      <w:lvlJc w:val="left"/>
      <w:pPr>
        <w:tabs>
          <w:tab w:val="num" w:pos="4656"/>
        </w:tabs>
        <w:ind w:left="4656" w:hanging="360"/>
      </w:pPr>
      <w:rPr>
        <w:rFonts w:ascii="Symbol" w:hAnsi="Symbol" w:hint="default"/>
        <w:sz w:val="20"/>
      </w:rPr>
    </w:lvl>
    <w:lvl w:ilvl="7" w:tentative="1">
      <w:start w:val="1"/>
      <w:numFmt w:val="bullet"/>
      <w:lvlText w:val=""/>
      <w:lvlJc w:val="left"/>
      <w:pPr>
        <w:tabs>
          <w:tab w:val="num" w:pos="5376"/>
        </w:tabs>
        <w:ind w:left="5376" w:hanging="360"/>
      </w:pPr>
      <w:rPr>
        <w:rFonts w:ascii="Symbol" w:hAnsi="Symbol" w:hint="default"/>
        <w:sz w:val="20"/>
      </w:rPr>
    </w:lvl>
    <w:lvl w:ilvl="8" w:tentative="1">
      <w:start w:val="1"/>
      <w:numFmt w:val="bullet"/>
      <w:lvlText w:val=""/>
      <w:lvlJc w:val="left"/>
      <w:pPr>
        <w:tabs>
          <w:tab w:val="num" w:pos="6096"/>
        </w:tabs>
        <w:ind w:left="6096" w:hanging="360"/>
      </w:pPr>
      <w:rPr>
        <w:rFonts w:ascii="Symbol" w:hAnsi="Symbol" w:hint="default"/>
        <w:sz w:val="20"/>
      </w:rPr>
    </w:lvl>
  </w:abstractNum>
  <w:abstractNum w:abstractNumId="24" w15:restartNumberingAfterBreak="0">
    <w:nsid w:val="327F73AF"/>
    <w:multiLevelType w:val="multilevel"/>
    <w:tmpl w:val="AE104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7C59B8"/>
    <w:multiLevelType w:val="hybridMultilevel"/>
    <w:tmpl w:val="5DE4805E"/>
    <w:lvl w:ilvl="0" w:tplc="3EE07D32">
      <w:start w:val="1"/>
      <w:numFmt w:val="bullet"/>
      <w:lvlText w:val=""/>
      <w:lvlJc w:val="left"/>
      <w:pPr>
        <w:ind w:left="720" w:hanging="360"/>
      </w:pPr>
      <w:rPr>
        <w:rFonts w:ascii="Symbol" w:hAnsi="Symbol" w:hint="default"/>
      </w:rPr>
    </w:lvl>
    <w:lvl w:ilvl="1" w:tplc="85AECAFE">
      <w:start w:val="1"/>
      <w:numFmt w:val="bullet"/>
      <w:lvlText w:val="o"/>
      <w:lvlJc w:val="left"/>
      <w:pPr>
        <w:ind w:left="1440" w:hanging="360"/>
      </w:pPr>
      <w:rPr>
        <w:rFonts w:ascii="Courier New" w:hAnsi="Courier New" w:hint="default"/>
      </w:rPr>
    </w:lvl>
    <w:lvl w:ilvl="2" w:tplc="F26CD722">
      <w:start w:val="1"/>
      <w:numFmt w:val="bullet"/>
      <w:lvlText w:val=""/>
      <w:lvlJc w:val="left"/>
      <w:pPr>
        <w:ind w:left="2160" w:hanging="360"/>
      </w:pPr>
      <w:rPr>
        <w:rFonts w:ascii="Wingdings" w:hAnsi="Wingdings" w:hint="default"/>
      </w:rPr>
    </w:lvl>
    <w:lvl w:ilvl="3" w:tplc="EBD0418C">
      <w:start w:val="1"/>
      <w:numFmt w:val="bullet"/>
      <w:lvlText w:val=""/>
      <w:lvlJc w:val="left"/>
      <w:pPr>
        <w:ind w:left="2880" w:hanging="360"/>
      </w:pPr>
      <w:rPr>
        <w:rFonts w:ascii="Symbol" w:hAnsi="Symbol" w:hint="default"/>
      </w:rPr>
    </w:lvl>
    <w:lvl w:ilvl="4" w:tplc="F4C6E58E">
      <w:start w:val="1"/>
      <w:numFmt w:val="bullet"/>
      <w:lvlText w:val="o"/>
      <w:lvlJc w:val="left"/>
      <w:pPr>
        <w:ind w:left="3600" w:hanging="360"/>
      </w:pPr>
      <w:rPr>
        <w:rFonts w:ascii="Courier New" w:hAnsi="Courier New" w:hint="default"/>
      </w:rPr>
    </w:lvl>
    <w:lvl w:ilvl="5" w:tplc="1F66F86E">
      <w:start w:val="1"/>
      <w:numFmt w:val="bullet"/>
      <w:lvlText w:val=""/>
      <w:lvlJc w:val="left"/>
      <w:pPr>
        <w:ind w:left="4320" w:hanging="360"/>
      </w:pPr>
      <w:rPr>
        <w:rFonts w:ascii="Wingdings" w:hAnsi="Wingdings" w:hint="default"/>
      </w:rPr>
    </w:lvl>
    <w:lvl w:ilvl="6" w:tplc="6040E67C">
      <w:start w:val="1"/>
      <w:numFmt w:val="bullet"/>
      <w:lvlText w:val=""/>
      <w:lvlJc w:val="left"/>
      <w:pPr>
        <w:ind w:left="5040" w:hanging="360"/>
      </w:pPr>
      <w:rPr>
        <w:rFonts w:ascii="Symbol" w:hAnsi="Symbol" w:hint="default"/>
      </w:rPr>
    </w:lvl>
    <w:lvl w:ilvl="7" w:tplc="C6042D90">
      <w:start w:val="1"/>
      <w:numFmt w:val="bullet"/>
      <w:lvlText w:val="o"/>
      <w:lvlJc w:val="left"/>
      <w:pPr>
        <w:ind w:left="5760" w:hanging="360"/>
      </w:pPr>
      <w:rPr>
        <w:rFonts w:ascii="Courier New" w:hAnsi="Courier New" w:hint="default"/>
      </w:rPr>
    </w:lvl>
    <w:lvl w:ilvl="8" w:tplc="47C60918">
      <w:start w:val="1"/>
      <w:numFmt w:val="bullet"/>
      <w:lvlText w:val=""/>
      <w:lvlJc w:val="left"/>
      <w:pPr>
        <w:ind w:left="6480" w:hanging="360"/>
      </w:pPr>
      <w:rPr>
        <w:rFonts w:ascii="Wingdings" w:hAnsi="Wingdings" w:hint="default"/>
      </w:rPr>
    </w:lvl>
  </w:abstractNum>
  <w:abstractNum w:abstractNumId="26" w15:restartNumberingAfterBreak="0">
    <w:nsid w:val="3C97243B"/>
    <w:multiLevelType w:val="hybridMultilevel"/>
    <w:tmpl w:val="466040DA"/>
    <w:lvl w:ilvl="0" w:tplc="439C3DC2">
      <w:start w:val="1"/>
      <w:numFmt w:val="bullet"/>
      <w:lvlText w:val=""/>
      <w:lvlJc w:val="left"/>
      <w:pPr>
        <w:ind w:left="720" w:hanging="360"/>
      </w:pPr>
      <w:rPr>
        <w:rFonts w:ascii="Symbol" w:hAnsi="Symbol" w:hint="default"/>
      </w:rPr>
    </w:lvl>
    <w:lvl w:ilvl="1" w:tplc="AA82AA56">
      <w:start w:val="1"/>
      <w:numFmt w:val="bullet"/>
      <w:lvlText w:val="o"/>
      <w:lvlJc w:val="left"/>
      <w:pPr>
        <w:ind w:left="1440" w:hanging="360"/>
      </w:pPr>
      <w:rPr>
        <w:rFonts w:ascii="Courier New" w:hAnsi="Courier New" w:hint="default"/>
      </w:rPr>
    </w:lvl>
    <w:lvl w:ilvl="2" w:tplc="3EE2C1C2">
      <w:start w:val="1"/>
      <w:numFmt w:val="bullet"/>
      <w:lvlText w:val=""/>
      <w:lvlJc w:val="left"/>
      <w:pPr>
        <w:ind w:left="2160" w:hanging="360"/>
      </w:pPr>
      <w:rPr>
        <w:rFonts w:ascii="Wingdings" w:hAnsi="Wingdings" w:hint="default"/>
      </w:rPr>
    </w:lvl>
    <w:lvl w:ilvl="3" w:tplc="A43AD0A4">
      <w:start w:val="1"/>
      <w:numFmt w:val="bullet"/>
      <w:lvlText w:val=""/>
      <w:lvlJc w:val="left"/>
      <w:pPr>
        <w:ind w:left="2880" w:hanging="360"/>
      </w:pPr>
      <w:rPr>
        <w:rFonts w:ascii="Symbol" w:hAnsi="Symbol" w:hint="default"/>
      </w:rPr>
    </w:lvl>
    <w:lvl w:ilvl="4" w:tplc="DAD6FBC4">
      <w:start w:val="1"/>
      <w:numFmt w:val="bullet"/>
      <w:lvlText w:val="o"/>
      <w:lvlJc w:val="left"/>
      <w:pPr>
        <w:ind w:left="3600" w:hanging="360"/>
      </w:pPr>
      <w:rPr>
        <w:rFonts w:ascii="Courier New" w:hAnsi="Courier New" w:hint="default"/>
      </w:rPr>
    </w:lvl>
    <w:lvl w:ilvl="5" w:tplc="13C014A6">
      <w:start w:val="1"/>
      <w:numFmt w:val="bullet"/>
      <w:lvlText w:val=""/>
      <w:lvlJc w:val="left"/>
      <w:pPr>
        <w:ind w:left="4320" w:hanging="360"/>
      </w:pPr>
      <w:rPr>
        <w:rFonts w:ascii="Wingdings" w:hAnsi="Wingdings" w:hint="default"/>
      </w:rPr>
    </w:lvl>
    <w:lvl w:ilvl="6" w:tplc="9B580DE6">
      <w:start w:val="1"/>
      <w:numFmt w:val="bullet"/>
      <w:lvlText w:val=""/>
      <w:lvlJc w:val="left"/>
      <w:pPr>
        <w:ind w:left="5040" w:hanging="360"/>
      </w:pPr>
      <w:rPr>
        <w:rFonts w:ascii="Symbol" w:hAnsi="Symbol" w:hint="default"/>
      </w:rPr>
    </w:lvl>
    <w:lvl w:ilvl="7" w:tplc="7B1A0AB2">
      <w:start w:val="1"/>
      <w:numFmt w:val="bullet"/>
      <w:lvlText w:val="o"/>
      <w:lvlJc w:val="left"/>
      <w:pPr>
        <w:ind w:left="5760" w:hanging="360"/>
      </w:pPr>
      <w:rPr>
        <w:rFonts w:ascii="Courier New" w:hAnsi="Courier New" w:hint="default"/>
      </w:rPr>
    </w:lvl>
    <w:lvl w:ilvl="8" w:tplc="8D964AC8">
      <w:start w:val="1"/>
      <w:numFmt w:val="bullet"/>
      <w:lvlText w:val=""/>
      <w:lvlJc w:val="left"/>
      <w:pPr>
        <w:ind w:left="6480" w:hanging="360"/>
      </w:pPr>
      <w:rPr>
        <w:rFonts w:ascii="Wingdings" w:hAnsi="Wingdings" w:hint="default"/>
      </w:rPr>
    </w:lvl>
  </w:abstractNum>
  <w:abstractNum w:abstractNumId="27" w15:restartNumberingAfterBreak="0">
    <w:nsid w:val="40D32D31"/>
    <w:multiLevelType w:val="multilevel"/>
    <w:tmpl w:val="B5200E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4F1DC9"/>
    <w:multiLevelType w:val="multilevel"/>
    <w:tmpl w:val="1CB6D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7F1563"/>
    <w:multiLevelType w:val="hybridMultilevel"/>
    <w:tmpl w:val="E384C90C"/>
    <w:lvl w:ilvl="0" w:tplc="46CA3730">
      <w:start w:val="1"/>
      <w:numFmt w:val="upperRoman"/>
      <w:lvlText w:val="%1."/>
      <w:lvlJc w:val="left"/>
      <w:pPr>
        <w:ind w:left="1080" w:hanging="72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3F853AF"/>
    <w:multiLevelType w:val="hybridMultilevel"/>
    <w:tmpl w:val="3D5A2566"/>
    <w:lvl w:ilvl="0" w:tplc="3174853C">
      <w:start w:val="1"/>
      <w:numFmt w:val="bullet"/>
      <w:lvlText w:val="-"/>
      <w:lvlJc w:val="left"/>
      <w:pPr>
        <w:ind w:left="720" w:hanging="360"/>
      </w:pPr>
      <w:rPr>
        <w:rFonts w:ascii="Calibri" w:hAnsi="Calibri" w:hint="default"/>
      </w:rPr>
    </w:lvl>
    <w:lvl w:ilvl="1" w:tplc="D3784D44">
      <w:start w:val="1"/>
      <w:numFmt w:val="bullet"/>
      <w:lvlText w:val="o"/>
      <w:lvlJc w:val="left"/>
      <w:pPr>
        <w:ind w:left="1440" w:hanging="360"/>
      </w:pPr>
      <w:rPr>
        <w:rFonts w:ascii="Courier New" w:hAnsi="Courier New" w:hint="default"/>
      </w:rPr>
    </w:lvl>
    <w:lvl w:ilvl="2" w:tplc="7EEC906E">
      <w:start w:val="1"/>
      <w:numFmt w:val="bullet"/>
      <w:lvlText w:val=""/>
      <w:lvlJc w:val="left"/>
      <w:pPr>
        <w:ind w:left="2160" w:hanging="360"/>
      </w:pPr>
      <w:rPr>
        <w:rFonts w:ascii="Wingdings" w:hAnsi="Wingdings" w:hint="default"/>
      </w:rPr>
    </w:lvl>
    <w:lvl w:ilvl="3" w:tplc="6198A09E">
      <w:start w:val="1"/>
      <w:numFmt w:val="bullet"/>
      <w:lvlText w:val=""/>
      <w:lvlJc w:val="left"/>
      <w:pPr>
        <w:ind w:left="2880" w:hanging="360"/>
      </w:pPr>
      <w:rPr>
        <w:rFonts w:ascii="Symbol" w:hAnsi="Symbol" w:hint="default"/>
      </w:rPr>
    </w:lvl>
    <w:lvl w:ilvl="4" w:tplc="573022F4">
      <w:start w:val="1"/>
      <w:numFmt w:val="bullet"/>
      <w:lvlText w:val="o"/>
      <w:lvlJc w:val="left"/>
      <w:pPr>
        <w:ind w:left="3600" w:hanging="360"/>
      </w:pPr>
      <w:rPr>
        <w:rFonts w:ascii="Courier New" w:hAnsi="Courier New" w:hint="default"/>
      </w:rPr>
    </w:lvl>
    <w:lvl w:ilvl="5" w:tplc="6F20B9FC">
      <w:start w:val="1"/>
      <w:numFmt w:val="bullet"/>
      <w:lvlText w:val=""/>
      <w:lvlJc w:val="left"/>
      <w:pPr>
        <w:ind w:left="4320" w:hanging="360"/>
      </w:pPr>
      <w:rPr>
        <w:rFonts w:ascii="Wingdings" w:hAnsi="Wingdings" w:hint="default"/>
      </w:rPr>
    </w:lvl>
    <w:lvl w:ilvl="6" w:tplc="88B4FE08">
      <w:start w:val="1"/>
      <w:numFmt w:val="bullet"/>
      <w:lvlText w:val=""/>
      <w:lvlJc w:val="left"/>
      <w:pPr>
        <w:ind w:left="5040" w:hanging="360"/>
      </w:pPr>
      <w:rPr>
        <w:rFonts w:ascii="Symbol" w:hAnsi="Symbol" w:hint="default"/>
      </w:rPr>
    </w:lvl>
    <w:lvl w:ilvl="7" w:tplc="0F860126">
      <w:start w:val="1"/>
      <w:numFmt w:val="bullet"/>
      <w:lvlText w:val="o"/>
      <w:lvlJc w:val="left"/>
      <w:pPr>
        <w:ind w:left="5760" w:hanging="360"/>
      </w:pPr>
      <w:rPr>
        <w:rFonts w:ascii="Courier New" w:hAnsi="Courier New" w:hint="default"/>
      </w:rPr>
    </w:lvl>
    <w:lvl w:ilvl="8" w:tplc="63B692D8">
      <w:start w:val="1"/>
      <w:numFmt w:val="bullet"/>
      <w:lvlText w:val=""/>
      <w:lvlJc w:val="left"/>
      <w:pPr>
        <w:ind w:left="6480" w:hanging="360"/>
      </w:pPr>
      <w:rPr>
        <w:rFonts w:ascii="Wingdings" w:hAnsi="Wingdings" w:hint="default"/>
      </w:rPr>
    </w:lvl>
  </w:abstractNum>
  <w:abstractNum w:abstractNumId="31" w15:restartNumberingAfterBreak="0">
    <w:nsid w:val="4BCB6377"/>
    <w:multiLevelType w:val="multilevel"/>
    <w:tmpl w:val="279A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731FE6"/>
    <w:multiLevelType w:val="hybridMultilevel"/>
    <w:tmpl w:val="FFA61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9C7A14"/>
    <w:multiLevelType w:val="hybridMultilevel"/>
    <w:tmpl w:val="6E923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A6113E2"/>
    <w:multiLevelType w:val="multilevel"/>
    <w:tmpl w:val="E916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8E400B"/>
    <w:multiLevelType w:val="multilevel"/>
    <w:tmpl w:val="5DD6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981308"/>
    <w:multiLevelType w:val="multilevel"/>
    <w:tmpl w:val="4D18207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37" w15:restartNumberingAfterBreak="0">
    <w:nsid w:val="60130C10"/>
    <w:multiLevelType w:val="multilevel"/>
    <w:tmpl w:val="1B84E1F2"/>
    <w:lvl w:ilvl="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A4145E"/>
    <w:multiLevelType w:val="multilevel"/>
    <w:tmpl w:val="02E8BF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6627E0E"/>
    <w:multiLevelType w:val="hybridMultilevel"/>
    <w:tmpl w:val="473C1918"/>
    <w:lvl w:ilvl="0" w:tplc="FB349598">
      <w:start w:val="1"/>
      <w:numFmt w:val="decimal"/>
      <w:lvlText w:val="%1)"/>
      <w:lvlJc w:val="left"/>
      <w:pPr>
        <w:ind w:left="720" w:hanging="360"/>
      </w:pPr>
    </w:lvl>
    <w:lvl w:ilvl="1" w:tplc="95181F8C">
      <w:start w:val="1"/>
      <w:numFmt w:val="lowerLetter"/>
      <w:lvlText w:val="%2."/>
      <w:lvlJc w:val="left"/>
      <w:pPr>
        <w:ind w:left="1440" w:hanging="360"/>
      </w:pPr>
    </w:lvl>
    <w:lvl w:ilvl="2" w:tplc="BF523DF6">
      <w:start w:val="1"/>
      <w:numFmt w:val="lowerRoman"/>
      <w:lvlText w:val="%3."/>
      <w:lvlJc w:val="right"/>
      <w:pPr>
        <w:ind w:left="2160" w:hanging="180"/>
      </w:pPr>
    </w:lvl>
    <w:lvl w:ilvl="3" w:tplc="91E0B8B0">
      <w:start w:val="1"/>
      <w:numFmt w:val="decimal"/>
      <w:lvlText w:val="%4."/>
      <w:lvlJc w:val="left"/>
      <w:pPr>
        <w:ind w:left="2880" w:hanging="360"/>
      </w:pPr>
    </w:lvl>
    <w:lvl w:ilvl="4" w:tplc="A762064A">
      <w:start w:val="1"/>
      <w:numFmt w:val="lowerLetter"/>
      <w:lvlText w:val="%5."/>
      <w:lvlJc w:val="left"/>
      <w:pPr>
        <w:ind w:left="3600" w:hanging="360"/>
      </w:pPr>
    </w:lvl>
    <w:lvl w:ilvl="5" w:tplc="876A7088">
      <w:start w:val="1"/>
      <w:numFmt w:val="lowerRoman"/>
      <w:lvlText w:val="%6."/>
      <w:lvlJc w:val="right"/>
      <w:pPr>
        <w:ind w:left="4320" w:hanging="180"/>
      </w:pPr>
    </w:lvl>
    <w:lvl w:ilvl="6" w:tplc="7388A66C">
      <w:start w:val="1"/>
      <w:numFmt w:val="decimal"/>
      <w:lvlText w:val="%7."/>
      <w:lvlJc w:val="left"/>
      <w:pPr>
        <w:ind w:left="5040" w:hanging="360"/>
      </w:pPr>
    </w:lvl>
    <w:lvl w:ilvl="7" w:tplc="0A86F592">
      <w:start w:val="1"/>
      <w:numFmt w:val="lowerLetter"/>
      <w:lvlText w:val="%8."/>
      <w:lvlJc w:val="left"/>
      <w:pPr>
        <w:ind w:left="5760" w:hanging="360"/>
      </w:pPr>
    </w:lvl>
    <w:lvl w:ilvl="8" w:tplc="72D83E10">
      <w:start w:val="1"/>
      <w:numFmt w:val="lowerRoman"/>
      <w:lvlText w:val="%9."/>
      <w:lvlJc w:val="right"/>
      <w:pPr>
        <w:ind w:left="6480" w:hanging="180"/>
      </w:pPr>
    </w:lvl>
  </w:abstractNum>
  <w:abstractNum w:abstractNumId="40" w15:restartNumberingAfterBreak="0">
    <w:nsid w:val="67340769"/>
    <w:multiLevelType w:val="multilevel"/>
    <w:tmpl w:val="E19C9AE0"/>
    <w:lvl w:ilvl="0">
      <w:start w:val="2"/>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1" w15:restartNumberingAfterBreak="0">
    <w:nsid w:val="67E20498"/>
    <w:multiLevelType w:val="multilevel"/>
    <w:tmpl w:val="E1C0FD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91A6A05"/>
    <w:multiLevelType w:val="hybridMultilevel"/>
    <w:tmpl w:val="13A2982A"/>
    <w:lvl w:ilvl="0" w:tplc="5596ED9A">
      <w:start w:val="1"/>
      <w:numFmt w:val="decimal"/>
      <w:lvlText w:val="%1."/>
      <w:lvlJc w:val="left"/>
      <w:pPr>
        <w:tabs>
          <w:tab w:val="num" w:pos="720"/>
        </w:tabs>
        <w:ind w:left="720" w:hanging="360"/>
      </w:pPr>
    </w:lvl>
    <w:lvl w:ilvl="1" w:tplc="D6F06734" w:tentative="1">
      <w:start w:val="1"/>
      <w:numFmt w:val="decimal"/>
      <w:lvlText w:val="%2."/>
      <w:lvlJc w:val="left"/>
      <w:pPr>
        <w:tabs>
          <w:tab w:val="num" w:pos="1440"/>
        </w:tabs>
        <w:ind w:left="1440" w:hanging="360"/>
      </w:pPr>
    </w:lvl>
    <w:lvl w:ilvl="2" w:tplc="A846F4B4" w:tentative="1">
      <w:start w:val="1"/>
      <w:numFmt w:val="decimal"/>
      <w:lvlText w:val="%3."/>
      <w:lvlJc w:val="left"/>
      <w:pPr>
        <w:tabs>
          <w:tab w:val="num" w:pos="2160"/>
        </w:tabs>
        <w:ind w:left="2160" w:hanging="360"/>
      </w:pPr>
    </w:lvl>
    <w:lvl w:ilvl="3" w:tplc="4A284EFE" w:tentative="1">
      <w:start w:val="1"/>
      <w:numFmt w:val="decimal"/>
      <w:lvlText w:val="%4."/>
      <w:lvlJc w:val="left"/>
      <w:pPr>
        <w:tabs>
          <w:tab w:val="num" w:pos="2880"/>
        </w:tabs>
        <w:ind w:left="2880" w:hanging="360"/>
      </w:pPr>
    </w:lvl>
    <w:lvl w:ilvl="4" w:tplc="E56E73FC" w:tentative="1">
      <w:start w:val="1"/>
      <w:numFmt w:val="decimal"/>
      <w:lvlText w:val="%5."/>
      <w:lvlJc w:val="left"/>
      <w:pPr>
        <w:tabs>
          <w:tab w:val="num" w:pos="3600"/>
        </w:tabs>
        <w:ind w:left="3600" w:hanging="360"/>
      </w:pPr>
    </w:lvl>
    <w:lvl w:ilvl="5" w:tplc="2F8A3CB2" w:tentative="1">
      <w:start w:val="1"/>
      <w:numFmt w:val="decimal"/>
      <w:lvlText w:val="%6."/>
      <w:lvlJc w:val="left"/>
      <w:pPr>
        <w:tabs>
          <w:tab w:val="num" w:pos="4320"/>
        </w:tabs>
        <w:ind w:left="4320" w:hanging="360"/>
      </w:pPr>
    </w:lvl>
    <w:lvl w:ilvl="6" w:tplc="EA0A30F2" w:tentative="1">
      <w:start w:val="1"/>
      <w:numFmt w:val="decimal"/>
      <w:lvlText w:val="%7."/>
      <w:lvlJc w:val="left"/>
      <w:pPr>
        <w:tabs>
          <w:tab w:val="num" w:pos="5040"/>
        </w:tabs>
        <w:ind w:left="5040" w:hanging="360"/>
      </w:pPr>
    </w:lvl>
    <w:lvl w:ilvl="7" w:tplc="377873E6" w:tentative="1">
      <w:start w:val="1"/>
      <w:numFmt w:val="decimal"/>
      <w:lvlText w:val="%8."/>
      <w:lvlJc w:val="left"/>
      <w:pPr>
        <w:tabs>
          <w:tab w:val="num" w:pos="5760"/>
        </w:tabs>
        <w:ind w:left="5760" w:hanging="360"/>
      </w:pPr>
    </w:lvl>
    <w:lvl w:ilvl="8" w:tplc="9A84230E" w:tentative="1">
      <w:start w:val="1"/>
      <w:numFmt w:val="decimal"/>
      <w:lvlText w:val="%9."/>
      <w:lvlJc w:val="left"/>
      <w:pPr>
        <w:tabs>
          <w:tab w:val="num" w:pos="6480"/>
        </w:tabs>
        <w:ind w:left="6480" w:hanging="360"/>
      </w:pPr>
    </w:lvl>
  </w:abstractNum>
  <w:abstractNum w:abstractNumId="43" w15:restartNumberingAfterBreak="0">
    <w:nsid w:val="693F5D75"/>
    <w:multiLevelType w:val="hybridMultilevel"/>
    <w:tmpl w:val="2C24B9CE"/>
    <w:lvl w:ilvl="0" w:tplc="93407F54">
      <w:start w:val="1"/>
      <w:numFmt w:val="decimal"/>
      <w:lvlText w:val="%1."/>
      <w:lvlJc w:val="left"/>
      <w:pPr>
        <w:ind w:left="720" w:hanging="360"/>
      </w:pPr>
    </w:lvl>
    <w:lvl w:ilvl="1" w:tplc="376EF96A">
      <w:start w:val="1"/>
      <w:numFmt w:val="lowerLetter"/>
      <w:lvlText w:val="%2."/>
      <w:lvlJc w:val="left"/>
      <w:pPr>
        <w:ind w:left="1440" w:hanging="360"/>
      </w:pPr>
    </w:lvl>
    <w:lvl w:ilvl="2" w:tplc="DDDE4C50">
      <w:start w:val="1"/>
      <w:numFmt w:val="lowerRoman"/>
      <w:lvlText w:val="%3."/>
      <w:lvlJc w:val="right"/>
      <w:pPr>
        <w:ind w:left="2160" w:hanging="180"/>
      </w:pPr>
    </w:lvl>
    <w:lvl w:ilvl="3" w:tplc="005AF4A6">
      <w:start w:val="1"/>
      <w:numFmt w:val="decimal"/>
      <w:lvlText w:val="%4."/>
      <w:lvlJc w:val="left"/>
      <w:pPr>
        <w:ind w:left="2880" w:hanging="360"/>
      </w:pPr>
    </w:lvl>
    <w:lvl w:ilvl="4" w:tplc="2EA0096E">
      <w:start w:val="1"/>
      <w:numFmt w:val="lowerLetter"/>
      <w:lvlText w:val="%5."/>
      <w:lvlJc w:val="left"/>
      <w:pPr>
        <w:ind w:left="3600" w:hanging="360"/>
      </w:pPr>
    </w:lvl>
    <w:lvl w:ilvl="5" w:tplc="418E6F3E">
      <w:start w:val="1"/>
      <w:numFmt w:val="lowerRoman"/>
      <w:lvlText w:val="%6."/>
      <w:lvlJc w:val="right"/>
      <w:pPr>
        <w:ind w:left="4320" w:hanging="180"/>
      </w:pPr>
    </w:lvl>
    <w:lvl w:ilvl="6" w:tplc="F7B46588">
      <w:start w:val="1"/>
      <w:numFmt w:val="decimal"/>
      <w:lvlText w:val="%7."/>
      <w:lvlJc w:val="left"/>
      <w:pPr>
        <w:ind w:left="5040" w:hanging="360"/>
      </w:pPr>
    </w:lvl>
    <w:lvl w:ilvl="7" w:tplc="9ADEBE14">
      <w:start w:val="1"/>
      <w:numFmt w:val="lowerLetter"/>
      <w:lvlText w:val="%8."/>
      <w:lvlJc w:val="left"/>
      <w:pPr>
        <w:ind w:left="5760" w:hanging="360"/>
      </w:pPr>
    </w:lvl>
    <w:lvl w:ilvl="8" w:tplc="7BDC10DE">
      <w:start w:val="1"/>
      <w:numFmt w:val="lowerRoman"/>
      <w:lvlText w:val="%9."/>
      <w:lvlJc w:val="right"/>
      <w:pPr>
        <w:ind w:left="6480" w:hanging="180"/>
      </w:pPr>
    </w:lvl>
  </w:abstractNum>
  <w:abstractNum w:abstractNumId="44" w15:restartNumberingAfterBreak="0">
    <w:nsid w:val="696816C3"/>
    <w:multiLevelType w:val="multilevel"/>
    <w:tmpl w:val="E6F4D0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574D42"/>
    <w:multiLevelType w:val="multilevel"/>
    <w:tmpl w:val="5628A4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0E55528"/>
    <w:multiLevelType w:val="hybridMultilevel"/>
    <w:tmpl w:val="4E7672C2"/>
    <w:lvl w:ilvl="0" w:tplc="110A1E98">
      <w:start w:val="1"/>
      <w:numFmt w:val="decimal"/>
      <w:lvlText w:val="%1."/>
      <w:lvlJc w:val="left"/>
      <w:pPr>
        <w:ind w:left="720" w:hanging="360"/>
      </w:pPr>
    </w:lvl>
    <w:lvl w:ilvl="1" w:tplc="30906E20">
      <w:start w:val="1"/>
      <w:numFmt w:val="lowerLetter"/>
      <w:lvlText w:val="%2."/>
      <w:lvlJc w:val="left"/>
      <w:pPr>
        <w:ind w:left="1440" w:hanging="360"/>
      </w:pPr>
    </w:lvl>
    <w:lvl w:ilvl="2" w:tplc="470AAE0A">
      <w:start w:val="1"/>
      <w:numFmt w:val="lowerRoman"/>
      <w:lvlText w:val="%3."/>
      <w:lvlJc w:val="right"/>
      <w:pPr>
        <w:ind w:left="2160" w:hanging="180"/>
      </w:pPr>
    </w:lvl>
    <w:lvl w:ilvl="3" w:tplc="61D0DADC">
      <w:start w:val="1"/>
      <w:numFmt w:val="decimal"/>
      <w:lvlText w:val="%4."/>
      <w:lvlJc w:val="left"/>
      <w:pPr>
        <w:ind w:left="2880" w:hanging="360"/>
      </w:pPr>
    </w:lvl>
    <w:lvl w:ilvl="4" w:tplc="D81C65F2">
      <w:start w:val="1"/>
      <w:numFmt w:val="lowerLetter"/>
      <w:lvlText w:val="%5."/>
      <w:lvlJc w:val="left"/>
      <w:pPr>
        <w:ind w:left="3600" w:hanging="360"/>
      </w:pPr>
    </w:lvl>
    <w:lvl w:ilvl="5" w:tplc="7E063F90">
      <w:start w:val="1"/>
      <w:numFmt w:val="lowerRoman"/>
      <w:lvlText w:val="%6."/>
      <w:lvlJc w:val="right"/>
      <w:pPr>
        <w:ind w:left="4320" w:hanging="180"/>
      </w:pPr>
    </w:lvl>
    <w:lvl w:ilvl="6" w:tplc="D8B08B1A">
      <w:start w:val="1"/>
      <w:numFmt w:val="decimal"/>
      <w:lvlText w:val="%7."/>
      <w:lvlJc w:val="left"/>
      <w:pPr>
        <w:ind w:left="5040" w:hanging="360"/>
      </w:pPr>
    </w:lvl>
    <w:lvl w:ilvl="7" w:tplc="E822F71C">
      <w:start w:val="1"/>
      <w:numFmt w:val="lowerLetter"/>
      <w:lvlText w:val="%8."/>
      <w:lvlJc w:val="left"/>
      <w:pPr>
        <w:ind w:left="5760" w:hanging="360"/>
      </w:pPr>
    </w:lvl>
    <w:lvl w:ilvl="8" w:tplc="9C669E32">
      <w:start w:val="1"/>
      <w:numFmt w:val="lowerRoman"/>
      <w:lvlText w:val="%9."/>
      <w:lvlJc w:val="right"/>
      <w:pPr>
        <w:ind w:left="6480" w:hanging="180"/>
      </w:pPr>
    </w:lvl>
  </w:abstractNum>
  <w:abstractNum w:abstractNumId="47" w15:restartNumberingAfterBreak="0">
    <w:nsid w:val="76C37A43"/>
    <w:multiLevelType w:val="multilevel"/>
    <w:tmpl w:val="5E5E9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C240D4"/>
    <w:multiLevelType w:val="multilevel"/>
    <w:tmpl w:val="A49C71AE"/>
    <w:lvl w:ilvl="0">
      <w:start w:val="2"/>
      <w:numFmt w:val="decimal"/>
      <w:lvlText w:val="%1."/>
      <w:lvlJc w:val="left"/>
      <w:pPr>
        <w:tabs>
          <w:tab w:val="num" w:pos="1710"/>
        </w:tabs>
        <w:ind w:left="1710" w:hanging="360"/>
      </w:p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49" w15:restartNumberingAfterBreak="0">
    <w:nsid w:val="7F425AB5"/>
    <w:multiLevelType w:val="multilevel"/>
    <w:tmpl w:val="255EE110"/>
    <w:lvl w:ilvl="0">
      <w:start w:val="1"/>
      <w:numFmt w:val="bullet"/>
      <w:lvlText w:val=""/>
      <w:lvlJc w:val="left"/>
      <w:pPr>
        <w:tabs>
          <w:tab w:val="num" w:pos="156"/>
        </w:tabs>
        <w:ind w:left="156" w:hanging="360"/>
      </w:pPr>
      <w:rPr>
        <w:rFonts w:ascii="Symbol" w:hAnsi="Symbol" w:hint="default"/>
        <w:sz w:val="20"/>
      </w:rPr>
    </w:lvl>
    <w:lvl w:ilvl="1" w:tentative="1">
      <w:start w:val="1"/>
      <w:numFmt w:val="bullet"/>
      <w:lvlText w:val=""/>
      <w:lvlJc w:val="left"/>
      <w:pPr>
        <w:tabs>
          <w:tab w:val="num" w:pos="876"/>
        </w:tabs>
        <w:ind w:left="876" w:hanging="360"/>
      </w:pPr>
      <w:rPr>
        <w:rFonts w:ascii="Symbol" w:hAnsi="Symbol" w:hint="default"/>
        <w:sz w:val="20"/>
      </w:rPr>
    </w:lvl>
    <w:lvl w:ilvl="2" w:tentative="1">
      <w:start w:val="1"/>
      <w:numFmt w:val="bullet"/>
      <w:lvlText w:val=""/>
      <w:lvlJc w:val="left"/>
      <w:pPr>
        <w:tabs>
          <w:tab w:val="num" w:pos="1596"/>
        </w:tabs>
        <w:ind w:left="1596" w:hanging="360"/>
      </w:pPr>
      <w:rPr>
        <w:rFonts w:ascii="Symbol" w:hAnsi="Symbol" w:hint="default"/>
        <w:sz w:val="20"/>
      </w:rPr>
    </w:lvl>
    <w:lvl w:ilvl="3" w:tentative="1">
      <w:start w:val="1"/>
      <w:numFmt w:val="bullet"/>
      <w:lvlText w:val=""/>
      <w:lvlJc w:val="left"/>
      <w:pPr>
        <w:tabs>
          <w:tab w:val="num" w:pos="2316"/>
        </w:tabs>
        <w:ind w:left="2316" w:hanging="360"/>
      </w:pPr>
      <w:rPr>
        <w:rFonts w:ascii="Symbol" w:hAnsi="Symbol" w:hint="default"/>
        <w:sz w:val="20"/>
      </w:rPr>
    </w:lvl>
    <w:lvl w:ilvl="4" w:tentative="1">
      <w:start w:val="1"/>
      <w:numFmt w:val="bullet"/>
      <w:lvlText w:val=""/>
      <w:lvlJc w:val="left"/>
      <w:pPr>
        <w:tabs>
          <w:tab w:val="num" w:pos="3036"/>
        </w:tabs>
        <w:ind w:left="3036" w:hanging="360"/>
      </w:pPr>
      <w:rPr>
        <w:rFonts w:ascii="Symbol" w:hAnsi="Symbol" w:hint="default"/>
        <w:sz w:val="20"/>
      </w:rPr>
    </w:lvl>
    <w:lvl w:ilvl="5" w:tentative="1">
      <w:start w:val="1"/>
      <w:numFmt w:val="bullet"/>
      <w:lvlText w:val=""/>
      <w:lvlJc w:val="left"/>
      <w:pPr>
        <w:tabs>
          <w:tab w:val="num" w:pos="3756"/>
        </w:tabs>
        <w:ind w:left="3756" w:hanging="360"/>
      </w:pPr>
      <w:rPr>
        <w:rFonts w:ascii="Symbol" w:hAnsi="Symbol" w:hint="default"/>
        <w:sz w:val="20"/>
      </w:rPr>
    </w:lvl>
    <w:lvl w:ilvl="6" w:tentative="1">
      <w:start w:val="1"/>
      <w:numFmt w:val="bullet"/>
      <w:lvlText w:val=""/>
      <w:lvlJc w:val="left"/>
      <w:pPr>
        <w:tabs>
          <w:tab w:val="num" w:pos="4476"/>
        </w:tabs>
        <w:ind w:left="4476" w:hanging="360"/>
      </w:pPr>
      <w:rPr>
        <w:rFonts w:ascii="Symbol" w:hAnsi="Symbol" w:hint="default"/>
        <w:sz w:val="20"/>
      </w:rPr>
    </w:lvl>
    <w:lvl w:ilvl="7" w:tentative="1">
      <w:start w:val="1"/>
      <w:numFmt w:val="bullet"/>
      <w:lvlText w:val=""/>
      <w:lvlJc w:val="left"/>
      <w:pPr>
        <w:tabs>
          <w:tab w:val="num" w:pos="5196"/>
        </w:tabs>
        <w:ind w:left="5196" w:hanging="360"/>
      </w:pPr>
      <w:rPr>
        <w:rFonts w:ascii="Symbol" w:hAnsi="Symbol" w:hint="default"/>
        <w:sz w:val="20"/>
      </w:rPr>
    </w:lvl>
    <w:lvl w:ilvl="8" w:tentative="1">
      <w:start w:val="1"/>
      <w:numFmt w:val="bullet"/>
      <w:lvlText w:val=""/>
      <w:lvlJc w:val="left"/>
      <w:pPr>
        <w:tabs>
          <w:tab w:val="num" w:pos="5916"/>
        </w:tabs>
        <w:ind w:left="5916" w:hanging="360"/>
      </w:pPr>
      <w:rPr>
        <w:rFonts w:ascii="Symbol" w:hAnsi="Symbol" w:hint="default"/>
        <w:sz w:val="20"/>
      </w:rPr>
    </w:lvl>
  </w:abstractNum>
  <w:num w:numId="1" w16cid:durableId="1272201194">
    <w:abstractNumId w:val="16"/>
  </w:num>
  <w:num w:numId="2" w16cid:durableId="531502674">
    <w:abstractNumId w:val="39"/>
  </w:num>
  <w:num w:numId="3" w16cid:durableId="652293568">
    <w:abstractNumId w:val="25"/>
  </w:num>
  <w:num w:numId="4" w16cid:durableId="1546287402">
    <w:abstractNumId w:val="9"/>
  </w:num>
  <w:num w:numId="5" w16cid:durableId="1057819031">
    <w:abstractNumId w:val="46"/>
  </w:num>
  <w:num w:numId="6" w16cid:durableId="85922526">
    <w:abstractNumId w:val="17"/>
  </w:num>
  <w:num w:numId="7" w16cid:durableId="314719733">
    <w:abstractNumId w:val="30"/>
  </w:num>
  <w:num w:numId="8" w16cid:durableId="1653414067">
    <w:abstractNumId w:val="43"/>
  </w:num>
  <w:num w:numId="9" w16cid:durableId="771054592">
    <w:abstractNumId w:val="26"/>
  </w:num>
  <w:num w:numId="10" w16cid:durableId="1224175348">
    <w:abstractNumId w:val="33"/>
  </w:num>
  <w:num w:numId="11" w16cid:durableId="953907627">
    <w:abstractNumId w:val="3"/>
  </w:num>
  <w:num w:numId="12" w16cid:durableId="454520776">
    <w:abstractNumId w:val="29"/>
  </w:num>
  <w:num w:numId="13" w16cid:durableId="1656182326">
    <w:abstractNumId w:val="1"/>
  </w:num>
  <w:num w:numId="14" w16cid:durableId="3364262">
    <w:abstractNumId w:val="6"/>
  </w:num>
  <w:num w:numId="15" w16cid:durableId="1884099352">
    <w:abstractNumId w:val="15"/>
  </w:num>
  <w:num w:numId="16" w16cid:durableId="1037588549">
    <w:abstractNumId w:val="13"/>
  </w:num>
  <w:num w:numId="17" w16cid:durableId="1157650711">
    <w:abstractNumId w:val="35"/>
  </w:num>
  <w:num w:numId="18" w16cid:durableId="757365732">
    <w:abstractNumId w:val="34"/>
  </w:num>
  <w:num w:numId="19" w16cid:durableId="968901554">
    <w:abstractNumId w:val="47"/>
  </w:num>
  <w:num w:numId="20" w16cid:durableId="359476393">
    <w:abstractNumId w:val="49"/>
  </w:num>
  <w:num w:numId="21" w16cid:durableId="2058621221">
    <w:abstractNumId w:val="37"/>
  </w:num>
  <w:num w:numId="22" w16cid:durableId="596718229">
    <w:abstractNumId w:val="8"/>
  </w:num>
  <w:num w:numId="23" w16cid:durableId="641232048">
    <w:abstractNumId w:val="48"/>
  </w:num>
  <w:num w:numId="24" w16cid:durableId="27268841">
    <w:abstractNumId w:val="28"/>
  </w:num>
  <w:num w:numId="25" w16cid:durableId="522598043">
    <w:abstractNumId w:val="45"/>
  </w:num>
  <w:num w:numId="26" w16cid:durableId="328563685">
    <w:abstractNumId w:val="12"/>
  </w:num>
  <w:num w:numId="27" w16cid:durableId="1481657439">
    <w:abstractNumId w:val="38"/>
  </w:num>
  <w:num w:numId="28" w16cid:durableId="2059862786">
    <w:abstractNumId w:val="41"/>
  </w:num>
  <w:num w:numId="29" w16cid:durableId="230045857">
    <w:abstractNumId w:val="11"/>
  </w:num>
  <w:num w:numId="30" w16cid:durableId="1137987494">
    <w:abstractNumId w:val="19"/>
  </w:num>
  <w:num w:numId="31" w16cid:durableId="832375860">
    <w:abstractNumId w:val="4"/>
  </w:num>
  <w:num w:numId="32" w16cid:durableId="590700823">
    <w:abstractNumId w:val="40"/>
  </w:num>
  <w:num w:numId="33" w16cid:durableId="916086861">
    <w:abstractNumId w:val="18"/>
  </w:num>
  <w:num w:numId="34" w16cid:durableId="1347171880">
    <w:abstractNumId w:val="0"/>
  </w:num>
  <w:num w:numId="35" w16cid:durableId="2044013928">
    <w:abstractNumId w:val="36"/>
  </w:num>
  <w:num w:numId="36" w16cid:durableId="1731151608">
    <w:abstractNumId w:val="24"/>
  </w:num>
  <w:num w:numId="37" w16cid:durableId="224993189">
    <w:abstractNumId w:val="42"/>
  </w:num>
  <w:num w:numId="38" w16cid:durableId="548536338">
    <w:abstractNumId w:val="14"/>
  </w:num>
  <w:num w:numId="39" w16cid:durableId="2049521325">
    <w:abstractNumId w:val="7"/>
  </w:num>
  <w:num w:numId="40" w16cid:durableId="917518845">
    <w:abstractNumId w:val="21"/>
  </w:num>
  <w:num w:numId="41" w16cid:durableId="760295313">
    <w:abstractNumId w:val="2"/>
  </w:num>
  <w:num w:numId="42" w16cid:durableId="692804348">
    <w:abstractNumId w:val="31"/>
  </w:num>
  <w:num w:numId="43" w16cid:durableId="73670089">
    <w:abstractNumId w:val="44"/>
  </w:num>
  <w:num w:numId="44" w16cid:durableId="1687096700">
    <w:abstractNumId w:val="27"/>
  </w:num>
  <w:num w:numId="45" w16cid:durableId="34550892">
    <w:abstractNumId w:val="23"/>
  </w:num>
  <w:num w:numId="46" w16cid:durableId="1198660517">
    <w:abstractNumId w:val="32"/>
  </w:num>
  <w:num w:numId="47" w16cid:durableId="183592429">
    <w:abstractNumId w:val="10"/>
  </w:num>
  <w:num w:numId="48" w16cid:durableId="2115637698">
    <w:abstractNumId w:val="20"/>
  </w:num>
  <w:num w:numId="49" w16cid:durableId="1037513992">
    <w:abstractNumId w:val="22"/>
  </w:num>
  <w:num w:numId="50" w16cid:durableId="1032851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A3"/>
    <w:rsid w:val="0002406B"/>
    <w:rsid w:val="0006730C"/>
    <w:rsid w:val="00071AFD"/>
    <w:rsid w:val="000D4AED"/>
    <w:rsid w:val="000D5855"/>
    <w:rsid w:val="000F00ED"/>
    <w:rsid w:val="00103D02"/>
    <w:rsid w:val="001850A4"/>
    <w:rsid w:val="00282CA0"/>
    <w:rsid w:val="002B64B0"/>
    <w:rsid w:val="002C15FA"/>
    <w:rsid w:val="002C512C"/>
    <w:rsid w:val="002D150B"/>
    <w:rsid w:val="003235A5"/>
    <w:rsid w:val="00345B19"/>
    <w:rsid w:val="003770D5"/>
    <w:rsid w:val="0038321C"/>
    <w:rsid w:val="00412DF1"/>
    <w:rsid w:val="00484FA3"/>
    <w:rsid w:val="004E18C0"/>
    <w:rsid w:val="0052C5A0"/>
    <w:rsid w:val="00556F9B"/>
    <w:rsid w:val="00607773"/>
    <w:rsid w:val="0063370F"/>
    <w:rsid w:val="00682B82"/>
    <w:rsid w:val="006D6D57"/>
    <w:rsid w:val="007138BA"/>
    <w:rsid w:val="0072E9D0"/>
    <w:rsid w:val="00736DBC"/>
    <w:rsid w:val="00784E7D"/>
    <w:rsid w:val="007B62F2"/>
    <w:rsid w:val="007D66D9"/>
    <w:rsid w:val="007FEA47"/>
    <w:rsid w:val="008D3A1F"/>
    <w:rsid w:val="00901E8D"/>
    <w:rsid w:val="00957590"/>
    <w:rsid w:val="0098FD7B"/>
    <w:rsid w:val="00A23B0E"/>
    <w:rsid w:val="00A75C01"/>
    <w:rsid w:val="00A963BB"/>
    <w:rsid w:val="00AE0261"/>
    <w:rsid w:val="00B236C0"/>
    <w:rsid w:val="00BA6A57"/>
    <w:rsid w:val="00C5482B"/>
    <w:rsid w:val="00C55FC5"/>
    <w:rsid w:val="00CB66D5"/>
    <w:rsid w:val="00CE7E96"/>
    <w:rsid w:val="00D31987"/>
    <w:rsid w:val="00D4634E"/>
    <w:rsid w:val="00D77764"/>
    <w:rsid w:val="00DC03C0"/>
    <w:rsid w:val="00E961D2"/>
    <w:rsid w:val="00EB51B7"/>
    <w:rsid w:val="00F367EC"/>
    <w:rsid w:val="00FC5015"/>
    <w:rsid w:val="00FF3CAF"/>
    <w:rsid w:val="0104B659"/>
    <w:rsid w:val="010FCAA0"/>
    <w:rsid w:val="015208F1"/>
    <w:rsid w:val="01735413"/>
    <w:rsid w:val="0173A6A5"/>
    <w:rsid w:val="01748F9D"/>
    <w:rsid w:val="01A0D00B"/>
    <w:rsid w:val="01A39DBC"/>
    <w:rsid w:val="01F0A869"/>
    <w:rsid w:val="02338A89"/>
    <w:rsid w:val="0245C4B5"/>
    <w:rsid w:val="02533CD7"/>
    <w:rsid w:val="025A85D0"/>
    <w:rsid w:val="0274567D"/>
    <w:rsid w:val="028C43FA"/>
    <w:rsid w:val="02CAAF61"/>
    <w:rsid w:val="02CC66AC"/>
    <w:rsid w:val="02E8E1C6"/>
    <w:rsid w:val="02F63B6E"/>
    <w:rsid w:val="0336B9D4"/>
    <w:rsid w:val="0344770D"/>
    <w:rsid w:val="0344F2EE"/>
    <w:rsid w:val="0377C854"/>
    <w:rsid w:val="03BBC569"/>
    <w:rsid w:val="044A7564"/>
    <w:rsid w:val="04783DC9"/>
    <w:rsid w:val="051AC039"/>
    <w:rsid w:val="0521F713"/>
    <w:rsid w:val="055A5A10"/>
    <w:rsid w:val="05713262"/>
    <w:rsid w:val="05A15418"/>
    <w:rsid w:val="05AFF29F"/>
    <w:rsid w:val="06930644"/>
    <w:rsid w:val="06C56E8C"/>
    <w:rsid w:val="072DE19D"/>
    <w:rsid w:val="076DD14D"/>
    <w:rsid w:val="0786A25C"/>
    <w:rsid w:val="0786F9AA"/>
    <w:rsid w:val="07892433"/>
    <w:rsid w:val="07DA3D09"/>
    <w:rsid w:val="07E9D290"/>
    <w:rsid w:val="084E52B2"/>
    <w:rsid w:val="087001FC"/>
    <w:rsid w:val="08712468"/>
    <w:rsid w:val="089AA8B5"/>
    <w:rsid w:val="08B683A5"/>
    <w:rsid w:val="08DD9583"/>
    <w:rsid w:val="0909A1AE"/>
    <w:rsid w:val="0917B5B6"/>
    <w:rsid w:val="091DE687"/>
    <w:rsid w:val="09202DA5"/>
    <w:rsid w:val="093404E2"/>
    <w:rsid w:val="097CBDAC"/>
    <w:rsid w:val="098FA0CF"/>
    <w:rsid w:val="09B07594"/>
    <w:rsid w:val="09BB2476"/>
    <w:rsid w:val="0A2A6C35"/>
    <w:rsid w:val="0A2D9909"/>
    <w:rsid w:val="0A607088"/>
    <w:rsid w:val="0A94C2ED"/>
    <w:rsid w:val="0A996E8E"/>
    <w:rsid w:val="0AA5720F"/>
    <w:rsid w:val="0AAB96A7"/>
    <w:rsid w:val="0AC7FD62"/>
    <w:rsid w:val="0B066BAE"/>
    <w:rsid w:val="0B40E73E"/>
    <w:rsid w:val="0B5CC190"/>
    <w:rsid w:val="0B6D4D8B"/>
    <w:rsid w:val="0B7C64B6"/>
    <w:rsid w:val="0BADAEF1"/>
    <w:rsid w:val="0BF9667A"/>
    <w:rsid w:val="0C5A2095"/>
    <w:rsid w:val="0C61956B"/>
    <w:rsid w:val="0CCA7611"/>
    <w:rsid w:val="0CDCB79F"/>
    <w:rsid w:val="0CE40B23"/>
    <w:rsid w:val="0CE65063"/>
    <w:rsid w:val="0D0247C8"/>
    <w:rsid w:val="0D3BA6EF"/>
    <w:rsid w:val="0D46403A"/>
    <w:rsid w:val="0D46A843"/>
    <w:rsid w:val="0DA91920"/>
    <w:rsid w:val="0E102CD9"/>
    <w:rsid w:val="0E10FC9F"/>
    <w:rsid w:val="0E6DF21D"/>
    <w:rsid w:val="0E788800"/>
    <w:rsid w:val="0EA605AF"/>
    <w:rsid w:val="0EAD8AAF"/>
    <w:rsid w:val="0EB6CC75"/>
    <w:rsid w:val="0EEA88CA"/>
    <w:rsid w:val="0EED3D39"/>
    <w:rsid w:val="0EFA1919"/>
    <w:rsid w:val="0F2C71B1"/>
    <w:rsid w:val="0F5023E4"/>
    <w:rsid w:val="0F91C157"/>
    <w:rsid w:val="0F954AA7"/>
    <w:rsid w:val="10286451"/>
    <w:rsid w:val="10A851C0"/>
    <w:rsid w:val="112D91B8"/>
    <w:rsid w:val="117384C6"/>
    <w:rsid w:val="117B2451"/>
    <w:rsid w:val="117F380A"/>
    <w:rsid w:val="11AA4CA2"/>
    <w:rsid w:val="11AABE9B"/>
    <w:rsid w:val="11BDCBBA"/>
    <w:rsid w:val="1202FC85"/>
    <w:rsid w:val="121CF075"/>
    <w:rsid w:val="1231D8F1"/>
    <w:rsid w:val="1246514F"/>
    <w:rsid w:val="126D91F0"/>
    <w:rsid w:val="12BCBAC9"/>
    <w:rsid w:val="12FBE426"/>
    <w:rsid w:val="133430C8"/>
    <w:rsid w:val="1374DF9C"/>
    <w:rsid w:val="137DA32D"/>
    <w:rsid w:val="1396569A"/>
    <w:rsid w:val="13B8C0D6"/>
    <w:rsid w:val="13C205AF"/>
    <w:rsid w:val="13C333A1"/>
    <w:rsid w:val="13C6D23A"/>
    <w:rsid w:val="140752CE"/>
    <w:rsid w:val="141A44B9"/>
    <w:rsid w:val="1422D671"/>
    <w:rsid w:val="1473AA04"/>
    <w:rsid w:val="147F6E5D"/>
    <w:rsid w:val="14974D16"/>
    <w:rsid w:val="14A95E11"/>
    <w:rsid w:val="14D25376"/>
    <w:rsid w:val="15144A19"/>
    <w:rsid w:val="158C9922"/>
    <w:rsid w:val="159BB335"/>
    <w:rsid w:val="15E7F443"/>
    <w:rsid w:val="160102DB"/>
    <w:rsid w:val="1608B259"/>
    <w:rsid w:val="161B3EBE"/>
    <w:rsid w:val="1648ED61"/>
    <w:rsid w:val="164E7808"/>
    <w:rsid w:val="16572DCC"/>
    <w:rsid w:val="168C7110"/>
    <w:rsid w:val="16DF26C1"/>
    <w:rsid w:val="16E5B286"/>
    <w:rsid w:val="16FBCBA7"/>
    <w:rsid w:val="1708486F"/>
    <w:rsid w:val="17378396"/>
    <w:rsid w:val="17AC5F87"/>
    <w:rsid w:val="17EEC673"/>
    <w:rsid w:val="1801E271"/>
    <w:rsid w:val="18392761"/>
    <w:rsid w:val="1888F2E1"/>
    <w:rsid w:val="18916B10"/>
    <w:rsid w:val="1896A4C4"/>
    <w:rsid w:val="18DE0B5C"/>
    <w:rsid w:val="190B70C7"/>
    <w:rsid w:val="1966CC8F"/>
    <w:rsid w:val="19793953"/>
    <w:rsid w:val="19829E5E"/>
    <w:rsid w:val="198C9B95"/>
    <w:rsid w:val="199489C2"/>
    <w:rsid w:val="199593F9"/>
    <w:rsid w:val="19AC6187"/>
    <w:rsid w:val="19AE9335"/>
    <w:rsid w:val="19B55E87"/>
    <w:rsid w:val="19E8B856"/>
    <w:rsid w:val="1A305675"/>
    <w:rsid w:val="1A64E485"/>
    <w:rsid w:val="1A766151"/>
    <w:rsid w:val="1AAF531D"/>
    <w:rsid w:val="1ABB6566"/>
    <w:rsid w:val="1ACCD0B0"/>
    <w:rsid w:val="1AD473FE"/>
    <w:rsid w:val="1AE9385E"/>
    <w:rsid w:val="1B6999F2"/>
    <w:rsid w:val="1C08FF2F"/>
    <w:rsid w:val="1C68A111"/>
    <w:rsid w:val="1CCC2A84"/>
    <w:rsid w:val="1CD1F89C"/>
    <w:rsid w:val="1D040896"/>
    <w:rsid w:val="1D2EB6DD"/>
    <w:rsid w:val="1D4AF8BA"/>
    <w:rsid w:val="1D8BE9F1"/>
    <w:rsid w:val="1DF3369B"/>
    <w:rsid w:val="1E0C2E85"/>
    <w:rsid w:val="1E1DAF74"/>
    <w:rsid w:val="1E422B38"/>
    <w:rsid w:val="1E7123F5"/>
    <w:rsid w:val="1E88CFAA"/>
    <w:rsid w:val="1F0984E1"/>
    <w:rsid w:val="1F2E00A5"/>
    <w:rsid w:val="1F42957B"/>
    <w:rsid w:val="1F7951A7"/>
    <w:rsid w:val="20079658"/>
    <w:rsid w:val="2007C415"/>
    <w:rsid w:val="2022DA18"/>
    <w:rsid w:val="202E9FBB"/>
    <w:rsid w:val="20421F8E"/>
    <w:rsid w:val="2050BC55"/>
    <w:rsid w:val="2079E761"/>
    <w:rsid w:val="20946274"/>
    <w:rsid w:val="20B7BF09"/>
    <w:rsid w:val="20B897D7"/>
    <w:rsid w:val="20F06181"/>
    <w:rsid w:val="211B245A"/>
    <w:rsid w:val="212AA6EA"/>
    <w:rsid w:val="2179CBFA"/>
    <w:rsid w:val="21936396"/>
    <w:rsid w:val="219D495A"/>
    <w:rsid w:val="21A05C75"/>
    <w:rsid w:val="21A40AA6"/>
    <w:rsid w:val="21B243C0"/>
    <w:rsid w:val="21C0706C"/>
    <w:rsid w:val="21C9F8DC"/>
    <w:rsid w:val="21E83543"/>
    <w:rsid w:val="21FAA05F"/>
    <w:rsid w:val="221E9A50"/>
    <w:rsid w:val="2221340C"/>
    <w:rsid w:val="22DEB03C"/>
    <w:rsid w:val="233C2CD6"/>
    <w:rsid w:val="23A61606"/>
    <w:rsid w:val="23F6ECF1"/>
    <w:rsid w:val="24408E26"/>
    <w:rsid w:val="247BA07C"/>
    <w:rsid w:val="2504930F"/>
    <w:rsid w:val="251316E2"/>
    <w:rsid w:val="25945001"/>
    <w:rsid w:val="25D577D3"/>
    <w:rsid w:val="25EBA210"/>
    <w:rsid w:val="26200232"/>
    <w:rsid w:val="26451A81"/>
    <w:rsid w:val="26841F02"/>
    <w:rsid w:val="269DAC6C"/>
    <w:rsid w:val="269EB0AE"/>
    <w:rsid w:val="26B2B9F9"/>
    <w:rsid w:val="26BD7F25"/>
    <w:rsid w:val="26C73B5E"/>
    <w:rsid w:val="26D8E316"/>
    <w:rsid w:val="26E15DB5"/>
    <w:rsid w:val="26E1746B"/>
    <w:rsid w:val="27078D14"/>
    <w:rsid w:val="270DD830"/>
    <w:rsid w:val="271075E0"/>
    <w:rsid w:val="2716CFAD"/>
    <w:rsid w:val="27579577"/>
    <w:rsid w:val="27782EE8"/>
    <w:rsid w:val="277DF109"/>
    <w:rsid w:val="2788EF2F"/>
    <w:rsid w:val="27953E4E"/>
    <w:rsid w:val="27A23DB9"/>
    <w:rsid w:val="27B3413E"/>
    <w:rsid w:val="27E822AC"/>
    <w:rsid w:val="280C8ADE"/>
    <w:rsid w:val="2852A52A"/>
    <w:rsid w:val="28630BBF"/>
    <w:rsid w:val="286D3578"/>
    <w:rsid w:val="2880D518"/>
    <w:rsid w:val="28DF37EE"/>
    <w:rsid w:val="29001227"/>
    <w:rsid w:val="29037096"/>
    <w:rsid w:val="290A2AE3"/>
    <w:rsid w:val="290ABE7F"/>
    <w:rsid w:val="2919C16A"/>
    <w:rsid w:val="29452B55"/>
    <w:rsid w:val="296E4220"/>
    <w:rsid w:val="297CBB43"/>
    <w:rsid w:val="2991498C"/>
    <w:rsid w:val="299618B6"/>
    <w:rsid w:val="29CA5F2A"/>
    <w:rsid w:val="29D36FD7"/>
    <w:rsid w:val="29D68A50"/>
    <w:rsid w:val="2A31432A"/>
    <w:rsid w:val="2AA9A780"/>
    <w:rsid w:val="2B0785E3"/>
    <w:rsid w:val="2B182BFC"/>
    <w:rsid w:val="2B38FE7C"/>
    <w:rsid w:val="2B72B39F"/>
    <w:rsid w:val="2C41ED48"/>
    <w:rsid w:val="2C52B52D"/>
    <w:rsid w:val="2D375124"/>
    <w:rsid w:val="2D45251F"/>
    <w:rsid w:val="2DB5E978"/>
    <w:rsid w:val="2DD520F5"/>
    <w:rsid w:val="2E2282C2"/>
    <w:rsid w:val="2E43A1BC"/>
    <w:rsid w:val="2E5E1311"/>
    <w:rsid w:val="2EB0ABD7"/>
    <w:rsid w:val="2EBB35AD"/>
    <w:rsid w:val="2ED252D2"/>
    <w:rsid w:val="2ED40C19"/>
    <w:rsid w:val="2EEBE281"/>
    <w:rsid w:val="2F0CA5E6"/>
    <w:rsid w:val="2F18EA15"/>
    <w:rsid w:val="2F4E7972"/>
    <w:rsid w:val="2F5BEDC5"/>
    <w:rsid w:val="2F69F41C"/>
    <w:rsid w:val="2FCAF3C8"/>
    <w:rsid w:val="2FE0EDE1"/>
    <w:rsid w:val="30423C65"/>
    <w:rsid w:val="3042B15B"/>
    <w:rsid w:val="307CC5E1"/>
    <w:rsid w:val="3087B2E2"/>
    <w:rsid w:val="3097413F"/>
    <w:rsid w:val="30AA3E35"/>
    <w:rsid w:val="3123BCCF"/>
    <w:rsid w:val="31276D0B"/>
    <w:rsid w:val="3166C429"/>
    <w:rsid w:val="317B427E"/>
    <w:rsid w:val="31E70FD1"/>
    <w:rsid w:val="31F2D66F"/>
    <w:rsid w:val="3228EA2A"/>
    <w:rsid w:val="3275937B"/>
    <w:rsid w:val="328BA101"/>
    <w:rsid w:val="329ED838"/>
    <w:rsid w:val="32A351BC"/>
    <w:rsid w:val="32EAA7DC"/>
    <w:rsid w:val="32F9E325"/>
    <w:rsid w:val="3353B7A1"/>
    <w:rsid w:val="336E7D07"/>
    <w:rsid w:val="33833B69"/>
    <w:rsid w:val="338B59F3"/>
    <w:rsid w:val="33B7661E"/>
    <w:rsid w:val="33B90A04"/>
    <w:rsid w:val="33D84B8E"/>
    <w:rsid w:val="341AEF91"/>
    <w:rsid w:val="34355378"/>
    <w:rsid w:val="3437DFFD"/>
    <w:rsid w:val="34461393"/>
    <w:rsid w:val="3526201A"/>
    <w:rsid w:val="35293AAC"/>
    <w:rsid w:val="3554732A"/>
    <w:rsid w:val="3559D4E2"/>
    <w:rsid w:val="35627892"/>
    <w:rsid w:val="35C3BFE2"/>
    <w:rsid w:val="35F521A1"/>
    <w:rsid w:val="35F99773"/>
    <w:rsid w:val="365B7361"/>
    <w:rsid w:val="36A3CEE7"/>
    <w:rsid w:val="36C64792"/>
    <w:rsid w:val="36E901B8"/>
    <w:rsid w:val="3702C891"/>
    <w:rsid w:val="37648BF8"/>
    <w:rsid w:val="37725B64"/>
    <w:rsid w:val="377DB455"/>
    <w:rsid w:val="379858E3"/>
    <w:rsid w:val="37B3E31C"/>
    <w:rsid w:val="37D1AB9A"/>
    <w:rsid w:val="37DB8414"/>
    <w:rsid w:val="37E704CB"/>
    <w:rsid w:val="37FF3148"/>
    <w:rsid w:val="3806FCC7"/>
    <w:rsid w:val="386676A7"/>
    <w:rsid w:val="388C7B27"/>
    <w:rsid w:val="38CCC935"/>
    <w:rsid w:val="38DE04B8"/>
    <w:rsid w:val="38F55BB8"/>
    <w:rsid w:val="3902D00B"/>
    <w:rsid w:val="390FB738"/>
    <w:rsid w:val="3913F96E"/>
    <w:rsid w:val="39573306"/>
    <w:rsid w:val="3973B2EA"/>
    <w:rsid w:val="399A738D"/>
    <w:rsid w:val="39B1B43C"/>
    <w:rsid w:val="39DB6FA9"/>
    <w:rsid w:val="3A2E9528"/>
    <w:rsid w:val="3A3FCFFF"/>
    <w:rsid w:val="3A71B8E0"/>
    <w:rsid w:val="3AA62351"/>
    <w:rsid w:val="3ACDE0FA"/>
    <w:rsid w:val="3B1DA9AD"/>
    <w:rsid w:val="3B300B22"/>
    <w:rsid w:val="3B7D437B"/>
    <w:rsid w:val="3B8BB6CE"/>
    <w:rsid w:val="3BABEFDA"/>
    <w:rsid w:val="3BBF7136"/>
    <w:rsid w:val="3BF125CF"/>
    <w:rsid w:val="3C08B387"/>
    <w:rsid w:val="3C1FE7AA"/>
    <w:rsid w:val="3C373C4D"/>
    <w:rsid w:val="3C8803EC"/>
    <w:rsid w:val="3C8B6AE1"/>
    <w:rsid w:val="3CA486BC"/>
    <w:rsid w:val="3D1913DC"/>
    <w:rsid w:val="3D198697"/>
    <w:rsid w:val="3D213463"/>
    <w:rsid w:val="3D4DF02F"/>
    <w:rsid w:val="3D625639"/>
    <w:rsid w:val="3D6635EA"/>
    <w:rsid w:val="3D6D8A77"/>
    <w:rsid w:val="3D88D423"/>
    <w:rsid w:val="3D8DBEAD"/>
    <w:rsid w:val="3DAA94DB"/>
    <w:rsid w:val="3DFBCEF9"/>
    <w:rsid w:val="3E19C073"/>
    <w:rsid w:val="3E529600"/>
    <w:rsid w:val="3E5F5429"/>
    <w:rsid w:val="3E5F5FC4"/>
    <w:rsid w:val="3ED8FF19"/>
    <w:rsid w:val="3EF8AC3C"/>
    <w:rsid w:val="3F134122"/>
    <w:rsid w:val="3F2C99C6"/>
    <w:rsid w:val="3FBCA0E3"/>
    <w:rsid w:val="3FF9369B"/>
    <w:rsid w:val="403FACC8"/>
    <w:rsid w:val="4057192B"/>
    <w:rsid w:val="40669E97"/>
    <w:rsid w:val="40B6B4D1"/>
    <w:rsid w:val="40BE644F"/>
    <w:rsid w:val="41193BAE"/>
    <w:rsid w:val="4138C20F"/>
    <w:rsid w:val="41394BDB"/>
    <w:rsid w:val="41831985"/>
    <w:rsid w:val="41A2D476"/>
    <w:rsid w:val="41C07641"/>
    <w:rsid w:val="41E54806"/>
    <w:rsid w:val="41E57CD9"/>
    <w:rsid w:val="421A3510"/>
    <w:rsid w:val="4231B987"/>
    <w:rsid w:val="4239769A"/>
    <w:rsid w:val="42528532"/>
    <w:rsid w:val="425D6554"/>
    <w:rsid w:val="4285293B"/>
    <w:rsid w:val="428B9C8D"/>
    <w:rsid w:val="42C8DC9D"/>
    <w:rsid w:val="42CEC173"/>
    <w:rsid w:val="42D80601"/>
    <w:rsid w:val="42FAAC65"/>
    <w:rsid w:val="42FB0552"/>
    <w:rsid w:val="4330A918"/>
    <w:rsid w:val="4337C8D9"/>
    <w:rsid w:val="43389EDA"/>
    <w:rsid w:val="43811867"/>
    <w:rsid w:val="43982D72"/>
    <w:rsid w:val="43A1CB89"/>
    <w:rsid w:val="43CED3BF"/>
    <w:rsid w:val="4457F922"/>
    <w:rsid w:val="447BD862"/>
    <w:rsid w:val="4486D3C7"/>
    <w:rsid w:val="44A31264"/>
    <w:rsid w:val="44AA2644"/>
    <w:rsid w:val="44ABF899"/>
    <w:rsid w:val="44C99C75"/>
    <w:rsid w:val="44DDB450"/>
    <w:rsid w:val="450EFE08"/>
    <w:rsid w:val="4517D72F"/>
    <w:rsid w:val="451DED0A"/>
    <w:rsid w:val="452C1347"/>
    <w:rsid w:val="45477050"/>
    <w:rsid w:val="454CE386"/>
    <w:rsid w:val="4567ADCF"/>
    <w:rsid w:val="4571175C"/>
    <w:rsid w:val="4571AB11"/>
    <w:rsid w:val="45966D70"/>
    <w:rsid w:val="45B84EE6"/>
    <w:rsid w:val="45F9181E"/>
    <w:rsid w:val="460F6EF3"/>
    <w:rsid w:val="4617A8C3"/>
    <w:rsid w:val="461B3591"/>
    <w:rsid w:val="46729EDD"/>
    <w:rsid w:val="467984B1"/>
    <w:rsid w:val="4680771F"/>
    <w:rsid w:val="4698FD29"/>
    <w:rsid w:val="46D1E186"/>
    <w:rsid w:val="46D51B8A"/>
    <w:rsid w:val="47B37924"/>
    <w:rsid w:val="481F2BD2"/>
    <w:rsid w:val="483B2CAD"/>
    <w:rsid w:val="484646FD"/>
    <w:rsid w:val="48637214"/>
    <w:rsid w:val="48DB4262"/>
    <w:rsid w:val="48F6C7A4"/>
    <w:rsid w:val="4915BF55"/>
    <w:rsid w:val="4984F08E"/>
    <w:rsid w:val="49CE1FBB"/>
    <w:rsid w:val="49DF1F14"/>
    <w:rsid w:val="4A1439AD"/>
    <w:rsid w:val="4A3607AF"/>
    <w:rsid w:val="4A69DE93"/>
    <w:rsid w:val="4A7B4873"/>
    <w:rsid w:val="4B305DEC"/>
    <w:rsid w:val="4B31050D"/>
    <w:rsid w:val="4B39068E"/>
    <w:rsid w:val="4B66F64A"/>
    <w:rsid w:val="4B7AEF75"/>
    <w:rsid w:val="4B805077"/>
    <w:rsid w:val="4B9417D2"/>
    <w:rsid w:val="4B9B54CB"/>
    <w:rsid w:val="4BA552A9"/>
    <w:rsid w:val="4BEE3669"/>
    <w:rsid w:val="4C53468C"/>
    <w:rsid w:val="4C5C7397"/>
    <w:rsid w:val="4C60C91E"/>
    <w:rsid w:val="4C993C36"/>
    <w:rsid w:val="4CBBA5D7"/>
    <w:rsid w:val="4CC441AA"/>
    <w:rsid w:val="4CCF68C2"/>
    <w:rsid w:val="4CD791A2"/>
    <w:rsid w:val="4D61F7CF"/>
    <w:rsid w:val="4D8D2A91"/>
    <w:rsid w:val="4D90B20C"/>
    <w:rsid w:val="4DDD03EB"/>
    <w:rsid w:val="4E029543"/>
    <w:rsid w:val="4E032399"/>
    <w:rsid w:val="4E11754E"/>
    <w:rsid w:val="4E264776"/>
    <w:rsid w:val="4E50AAAA"/>
    <w:rsid w:val="4E66E891"/>
    <w:rsid w:val="4E89F56D"/>
    <w:rsid w:val="4E92A7FA"/>
    <w:rsid w:val="4ECD16B0"/>
    <w:rsid w:val="4ED36BAB"/>
    <w:rsid w:val="4F0C5625"/>
    <w:rsid w:val="4F9AEBDF"/>
    <w:rsid w:val="4FAA9393"/>
    <w:rsid w:val="4FD9E604"/>
    <w:rsid w:val="4FE30929"/>
    <w:rsid w:val="50393B37"/>
    <w:rsid w:val="503DB90E"/>
    <w:rsid w:val="50503FB0"/>
    <w:rsid w:val="50AC0CF0"/>
    <w:rsid w:val="50B8AD95"/>
    <w:rsid w:val="510B653E"/>
    <w:rsid w:val="51892B68"/>
    <w:rsid w:val="51A21201"/>
    <w:rsid w:val="51CF9A7F"/>
    <w:rsid w:val="51DC0AD6"/>
    <w:rsid w:val="51E577F3"/>
    <w:rsid w:val="520494E0"/>
    <w:rsid w:val="52A126F1"/>
    <w:rsid w:val="52AF8EF9"/>
    <w:rsid w:val="52EDE311"/>
    <w:rsid w:val="53140321"/>
    <w:rsid w:val="531DA147"/>
    <w:rsid w:val="53438DCA"/>
    <w:rsid w:val="53584635"/>
    <w:rsid w:val="535D7F75"/>
    <w:rsid w:val="536D1854"/>
    <w:rsid w:val="539BCFB8"/>
    <w:rsid w:val="53A87708"/>
    <w:rsid w:val="5403A3B6"/>
    <w:rsid w:val="54473725"/>
    <w:rsid w:val="54494CD3"/>
    <w:rsid w:val="545BA67C"/>
    <w:rsid w:val="54746FA4"/>
    <w:rsid w:val="54B226BF"/>
    <w:rsid w:val="54E29D43"/>
    <w:rsid w:val="54E8C121"/>
    <w:rsid w:val="551E77BC"/>
    <w:rsid w:val="555A793A"/>
    <w:rsid w:val="555CB4C9"/>
    <w:rsid w:val="556EA858"/>
    <w:rsid w:val="55A0B0D8"/>
    <w:rsid w:val="55E0B539"/>
    <w:rsid w:val="5603DC4B"/>
    <w:rsid w:val="56429432"/>
    <w:rsid w:val="56D3707A"/>
    <w:rsid w:val="571FEF9A"/>
    <w:rsid w:val="5755F499"/>
    <w:rsid w:val="5781B5BB"/>
    <w:rsid w:val="5797EE14"/>
    <w:rsid w:val="57AD7652"/>
    <w:rsid w:val="57C31DE6"/>
    <w:rsid w:val="57FDD690"/>
    <w:rsid w:val="58056F34"/>
    <w:rsid w:val="5834040C"/>
    <w:rsid w:val="5842A13A"/>
    <w:rsid w:val="584AF157"/>
    <w:rsid w:val="58827403"/>
    <w:rsid w:val="58C3BF7A"/>
    <w:rsid w:val="591B6916"/>
    <w:rsid w:val="595BE250"/>
    <w:rsid w:val="596FAB1E"/>
    <w:rsid w:val="598EB221"/>
    <w:rsid w:val="59C37CBD"/>
    <w:rsid w:val="59C6F520"/>
    <w:rsid w:val="59D3823C"/>
    <w:rsid w:val="59E9C9FE"/>
    <w:rsid w:val="5A09B235"/>
    <w:rsid w:val="5A15A834"/>
    <w:rsid w:val="5A2FB1F9"/>
    <w:rsid w:val="5A50F672"/>
    <w:rsid w:val="5A952413"/>
    <w:rsid w:val="5AA71CEA"/>
    <w:rsid w:val="5AEB0662"/>
    <w:rsid w:val="5AF8D6D7"/>
    <w:rsid w:val="5B6A6C6C"/>
    <w:rsid w:val="5B78F39D"/>
    <w:rsid w:val="5B91133F"/>
    <w:rsid w:val="5BA57375"/>
    <w:rsid w:val="5BBB9AC7"/>
    <w:rsid w:val="5C0B67F8"/>
    <w:rsid w:val="5C509A8C"/>
    <w:rsid w:val="5C9F3A19"/>
    <w:rsid w:val="5CD147B3"/>
    <w:rsid w:val="5CD775EE"/>
    <w:rsid w:val="5CDE8FFD"/>
    <w:rsid w:val="5D460BFD"/>
    <w:rsid w:val="5D55A21A"/>
    <w:rsid w:val="5D915D9F"/>
    <w:rsid w:val="5DBF90A5"/>
    <w:rsid w:val="5DCE6D9C"/>
    <w:rsid w:val="5DD29EC1"/>
    <w:rsid w:val="5DEEDA39"/>
    <w:rsid w:val="5E396C2F"/>
    <w:rsid w:val="5E4458C6"/>
    <w:rsid w:val="5E5F0842"/>
    <w:rsid w:val="5EA9379E"/>
    <w:rsid w:val="5EC8B401"/>
    <w:rsid w:val="5ECD213D"/>
    <w:rsid w:val="5ED79C8B"/>
    <w:rsid w:val="5F4AF1C2"/>
    <w:rsid w:val="5F505535"/>
    <w:rsid w:val="5FC373FC"/>
    <w:rsid w:val="5FFAD8A3"/>
    <w:rsid w:val="604D3B1D"/>
    <w:rsid w:val="60612A63"/>
    <w:rsid w:val="6073AEE1"/>
    <w:rsid w:val="607E7D24"/>
    <w:rsid w:val="60AB81A7"/>
    <w:rsid w:val="60F42032"/>
    <w:rsid w:val="60F73167"/>
    <w:rsid w:val="61060E5E"/>
    <w:rsid w:val="61241790"/>
    <w:rsid w:val="6196A904"/>
    <w:rsid w:val="61BEAA81"/>
    <w:rsid w:val="6209BC8F"/>
    <w:rsid w:val="6284E8B2"/>
    <w:rsid w:val="62B87DDE"/>
    <w:rsid w:val="62BA67D3"/>
    <w:rsid w:val="62BF3841"/>
    <w:rsid w:val="6324615F"/>
    <w:rsid w:val="634D5FD7"/>
    <w:rsid w:val="63A3621D"/>
    <w:rsid w:val="63AB4FA3"/>
    <w:rsid w:val="63E62C41"/>
    <w:rsid w:val="63F7D8B8"/>
    <w:rsid w:val="641B23CD"/>
    <w:rsid w:val="647E2FB4"/>
    <w:rsid w:val="64B7FC53"/>
    <w:rsid w:val="64D397FC"/>
    <w:rsid w:val="65174841"/>
    <w:rsid w:val="6537F585"/>
    <w:rsid w:val="65511DE2"/>
    <w:rsid w:val="655516B1"/>
    <w:rsid w:val="656258B9"/>
    <w:rsid w:val="65B605E1"/>
    <w:rsid w:val="65CDACB3"/>
    <w:rsid w:val="6666EF22"/>
    <w:rsid w:val="666BA2E7"/>
    <w:rsid w:val="667F8F3F"/>
    <w:rsid w:val="66897A75"/>
    <w:rsid w:val="66FE291A"/>
    <w:rsid w:val="6727F47A"/>
    <w:rsid w:val="67460069"/>
    <w:rsid w:val="679D95C4"/>
    <w:rsid w:val="67D8C3B0"/>
    <w:rsid w:val="68A35881"/>
    <w:rsid w:val="69099E24"/>
    <w:rsid w:val="6952977B"/>
    <w:rsid w:val="69AF8083"/>
    <w:rsid w:val="6A0C70DF"/>
    <w:rsid w:val="6A1E0B93"/>
    <w:rsid w:val="6A5F953C"/>
    <w:rsid w:val="6AB1560B"/>
    <w:rsid w:val="6AE6013E"/>
    <w:rsid w:val="6B9EEFB1"/>
    <w:rsid w:val="6BB03897"/>
    <w:rsid w:val="6BC1D21A"/>
    <w:rsid w:val="6BD19A3D"/>
    <w:rsid w:val="6C48C105"/>
    <w:rsid w:val="6D2840DE"/>
    <w:rsid w:val="6D8B68E3"/>
    <w:rsid w:val="6DB156F1"/>
    <w:rsid w:val="6DDB2E70"/>
    <w:rsid w:val="6DDBB919"/>
    <w:rsid w:val="6DE277AF"/>
    <w:rsid w:val="6DF40C95"/>
    <w:rsid w:val="6E833BDE"/>
    <w:rsid w:val="6E90458B"/>
    <w:rsid w:val="6E98C004"/>
    <w:rsid w:val="6EB9081E"/>
    <w:rsid w:val="6ED95770"/>
    <w:rsid w:val="6EE36B52"/>
    <w:rsid w:val="6EF012A2"/>
    <w:rsid w:val="6EFC39D9"/>
    <w:rsid w:val="6F065971"/>
    <w:rsid w:val="6F09EEE5"/>
    <w:rsid w:val="6F120BA6"/>
    <w:rsid w:val="6F884F4D"/>
    <w:rsid w:val="6F92CB8E"/>
    <w:rsid w:val="6FBB5179"/>
    <w:rsid w:val="6FC54980"/>
    <w:rsid w:val="6FD72E45"/>
    <w:rsid w:val="7055C937"/>
    <w:rsid w:val="7062D43E"/>
    <w:rsid w:val="708B8DCA"/>
    <w:rsid w:val="708F1783"/>
    <w:rsid w:val="709F7A6B"/>
    <w:rsid w:val="70C520E9"/>
    <w:rsid w:val="70CED6C0"/>
    <w:rsid w:val="70D0E787"/>
    <w:rsid w:val="7112CF32"/>
    <w:rsid w:val="712850D3"/>
    <w:rsid w:val="712CC0DD"/>
    <w:rsid w:val="71661BD3"/>
    <w:rsid w:val="71667D99"/>
    <w:rsid w:val="7166E69D"/>
    <w:rsid w:val="71719F9F"/>
    <w:rsid w:val="718F8D0D"/>
    <w:rsid w:val="71927537"/>
    <w:rsid w:val="719623B6"/>
    <w:rsid w:val="71BDE6A2"/>
    <w:rsid w:val="721C09F2"/>
    <w:rsid w:val="722FA0EA"/>
    <w:rsid w:val="726C8471"/>
    <w:rsid w:val="726F637C"/>
    <w:rsid w:val="726F7197"/>
    <w:rsid w:val="72D9D627"/>
    <w:rsid w:val="730070A3"/>
    <w:rsid w:val="737E23B4"/>
    <w:rsid w:val="73CB714B"/>
    <w:rsid w:val="73DE544C"/>
    <w:rsid w:val="73E798D5"/>
    <w:rsid w:val="74C567A3"/>
    <w:rsid w:val="74F27D62"/>
    <w:rsid w:val="74F2BF1B"/>
    <w:rsid w:val="754BC702"/>
    <w:rsid w:val="756741AC"/>
    <w:rsid w:val="7576DB9A"/>
    <w:rsid w:val="75E94A57"/>
    <w:rsid w:val="75EEBFEF"/>
    <w:rsid w:val="75FF9532"/>
    <w:rsid w:val="766C63CA"/>
    <w:rsid w:val="76A1D8EC"/>
    <w:rsid w:val="76C44D96"/>
    <w:rsid w:val="76F9142F"/>
    <w:rsid w:val="771E6CF1"/>
    <w:rsid w:val="7734626D"/>
    <w:rsid w:val="775A5BB3"/>
    <w:rsid w:val="77CA7D7D"/>
    <w:rsid w:val="77E0E123"/>
    <w:rsid w:val="7823FBD8"/>
    <w:rsid w:val="7855658D"/>
    <w:rsid w:val="78BF8432"/>
    <w:rsid w:val="78D16F96"/>
    <w:rsid w:val="79124FAA"/>
    <w:rsid w:val="793362B8"/>
    <w:rsid w:val="794BF2E8"/>
    <w:rsid w:val="795421E1"/>
    <w:rsid w:val="79B22DE4"/>
    <w:rsid w:val="7A0C5BDD"/>
    <w:rsid w:val="7A14E322"/>
    <w:rsid w:val="7A852B8C"/>
    <w:rsid w:val="7A885D52"/>
    <w:rsid w:val="7AA876A1"/>
    <w:rsid w:val="7AC7AEAD"/>
    <w:rsid w:val="7ADEA947"/>
    <w:rsid w:val="7B46EA0F"/>
    <w:rsid w:val="7B4BE0CF"/>
    <w:rsid w:val="7B58D55A"/>
    <w:rsid w:val="7B6FA4AE"/>
    <w:rsid w:val="7B978B26"/>
    <w:rsid w:val="7BD8AAFF"/>
    <w:rsid w:val="7BF724F4"/>
    <w:rsid w:val="7C022885"/>
    <w:rsid w:val="7C073B6A"/>
    <w:rsid w:val="7C0E1C84"/>
    <w:rsid w:val="7C45FD00"/>
    <w:rsid w:val="7C4DA9F8"/>
    <w:rsid w:val="7C6681B8"/>
    <w:rsid w:val="7CB45246"/>
    <w:rsid w:val="7CF52351"/>
    <w:rsid w:val="7CFD8F47"/>
    <w:rsid w:val="7D127255"/>
    <w:rsid w:val="7D235849"/>
    <w:rsid w:val="7D6242D1"/>
    <w:rsid w:val="7D775E83"/>
    <w:rsid w:val="7D783A06"/>
    <w:rsid w:val="7D81ED7F"/>
    <w:rsid w:val="7D964232"/>
    <w:rsid w:val="7DB82114"/>
    <w:rsid w:val="7DBC0205"/>
    <w:rsid w:val="7DFF041D"/>
    <w:rsid w:val="7E02166C"/>
    <w:rsid w:val="7E36FA4A"/>
    <w:rsid w:val="7E385951"/>
    <w:rsid w:val="7E483521"/>
    <w:rsid w:val="7E6E4B10"/>
    <w:rsid w:val="7EFDB980"/>
    <w:rsid w:val="7F0E23F2"/>
    <w:rsid w:val="7F104BC1"/>
    <w:rsid w:val="7F1DBDE0"/>
    <w:rsid w:val="7F3F7452"/>
    <w:rsid w:val="7F5A17E7"/>
    <w:rsid w:val="7F9D0739"/>
    <w:rsid w:val="7FD0E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8424"/>
  <w15:chartTrackingRefBased/>
  <w15:docId w15:val="{8053025D-0CCC-4A14-9D6E-F3796F27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0F"/>
    <w:pPr>
      <w:ind w:left="720"/>
      <w:contextualSpacing/>
    </w:pPr>
  </w:style>
  <w:style w:type="character" w:customStyle="1" w:styleId="normaltextrun">
    <w:name w:val="normaltextrun"/>
    <w:basedOn w:val="DefaultParagraphFont"/>
    <w:rsid w:val="00C55FC5"/>
  </w:style>
  <w:style w:type="table" w:styleId="TableGrid">
    <w:name w:val="Table Grid"/>
    <w:basedOn w:val="TableNormal"/>
    <w:uiPriority w:val="39"/>
    <w:rsid w:val="000F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48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DefaultParagraphFont"/>
    <w:rsid w:val="00C5482B"/>
  </w:style>
  <w:style w:type="character" w:customStyle="1" w:styleId="spellingerror">
    <w:name w:val="spellingerror"/>
    <w:basedOn w:val="DefaultParagraphFont"/>
    <w:rsid w:val="00C5482B"/>
  </w:style>
  <w:style w:type="character" w:customStyle="1" w:styleId="contextualspellingandgrammarerror">
    <w:name w:val="contextualspellingandgrammarerror"/>
    <w:basedOn w:val="DefaultParagraphFont"/>
    <w:rsid w:val="00C5482B"/>
  </w:style>
  <w:style w:type="character" w:customStyle="1" w:styleId="scxw251206811">
    <w:name w:val="scxw251206811"/>
    <w:basedOn w:val="DefaultParagraphFont"/>
    <w:rsid w:val="00C5482B"/>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pPr>
      <w:spacing w:after="0" w:line="240" w:lineRule="auto"/>
    </w:p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5855"/>
    <w:rPr>
      <w:b/>
      <w:bCs/>
    </w:rPr>
  </w:style>
  <w:style w:type="character" w:customStyle="1" w:styleId="CommentSubjectChar">
    <w:name w:val="Comment Subject Char"/>
    <w:basedOn w:val="CommentTextChar"/>
    <w:link w:val="CommentSubject"/>
    <w:uiPriority w:val="99"/>
    <w:semiHidden/>
    <w:rsid w:val="000D5855"/>
    <w:rPr>
      <w:b/>
      <w:bCs/>
      <w:sz w:val="20"/>
      <w:szCs w:val="20"/>
    </w:rPr>
  </w:style>
  <w:style w:type="character" w:styleId="FollowedHyperlink">
    <w:name w:val="FollowedHyperlink"/>
    <w:basedOn w:val="DefaultParagraphFont"/>
    <w:uiPriority w:val="99"/>
    <w:semiHidden/>
    <w:unhideWhenUsed/>
    <w:rsid w:val="002D1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0465">
      <w:bodyDiv w:val="1"/>
      <w:marLeft w:val="0"/>
      <w:marRight w:val="0"/>
      <w:marTop w:val="0"/>
      <w:marBottom w:val="0"/>
      <w:divBdr>
        <w:top w:val="none" w:sz="0" w:space="0" w:color="auto"/>
        <w:left w:val="none" w:sz="0" w:space="0" w:color="auto"/>
        <w:bottom w:val="none" w:sz="0" w:space="0" w:color="auto"/>
        <w:right w:val="none" w:sz="0" w:space="0" w:color="auto"/>
      </w:divBdr>
      <w:divsChild>
        <w:div w:id="367098768">
          <w:marLeft w:val="0"/>
          <w:marRight w:val="0"/>
          <w:marTop w:val="0"/>
          <w:marBottom w:val="0"/>
          <w:divBdr>
            <w:top w:val="none" w:sz="0" w:space="0" w:color="auto"/>
            <w:left w:val="none" w:sz="0" w:space="0" w:color="auto"/>
            <w:bottom w:val="none" w:sz="0" w:space="0" w:color="auto"/>
            <w:right w:val="none" w:sz="0" w:space="0" w:color="auto"/>
          </w:divBdr>
        </w:div>
        <w:div w:id="1952123174">
          <w:marLeft w:val="0"/>
          <w:marRight w:val="0"/>
          <w:marTop w:val="0"/>
          <w:marBottom w:val="0"/>
          <w:divBdr>
            <w:top w:val="none" w:sz="0" w:space="0" w:color="auto"/>
            <w:left w:val="none" w:sz="0" w:space="0" w:color="auto"/>
            <w:bottom w:val="none" w:sz="0" w:space="0" w:color="auto"/>
            <w:right w:val="none" w:sz="0" w:space="0" w:color="auto"/>
          </w:divBdr>
        </w:div>
      </w:divsChild>
    </w:div>
    <w:div w:id="1973094569">
      <w:bodyDiv w:val="1"/>
      <w:marLeft w:val="0"/>
      <w:marRight w:val="0"/>
      <w:marTop w:val="0"/>
      <w:marBottom w:val="0"/>
      <w:divBdr>
        <w:top w:val="none" w:sz="0" w:space="0" w:color="auto"/>
        <w:left w:val="none" w:sz="0" w:space="0" w:color="auto"/>
        <w:bottom w:val="none" w:sz="0" w:space="0" w:color="auto"/>
        <w:right w:val="none" w:sz="0" w:space="0" w:color="auto"/>
      </w:divBdr>
      <w:divsChild>
        <w:div w:id="32732898">
          <w:marLeft w:val="0"/>
          <w:marRight w:val="0"/>
          <w:marTop w:val="0"/>
          <w:marBottom w:val="0"/>
          <w:divBdr>
            <w:top w:val="none" w:sz="0" w:space="0" w:color="auto"/>
            <w:left w:val="none" w:sz="0" w:space="0" w:color="auto"/>
            <w:bottom w:val="none" w:sz="0" w:space="0" w:color="auto"/>
            <w:right w:val="none" w:sz="0" w:space="0" w:color="auto"/>
          </w:divBdr>
        </w:div>
        <w:div w:id="1722365217">
          <w:marLeft w:val="0"/>
          <w:marRight w:val="0"/>
          <w:marTop w:val="0"/>
          <w:marBottom w:val="0"/>
          <w:divBdr>
            <w:top w:val="none" w:sz="0" w:space="0" w:color="auto"/>
            <w:left w:val="none" w:sz="0" w:space="0" w:color="auto"/>
            <w:bottom w:val="none" w:sz="0" w:space="0" w:color="auto"/>
            <w:right w:val="none" w:sz="0" w:space="0" w:color="auto"/>
          </w:divBdr>
        </w:div>
        <w:div w:id="1321082307">
          <w:marLeft w:val="0"/>
          <w:marRight w:val="0"/>
          <w:marTop w:val="0"/>
          <w:marBottom w:val="0"/>
          <w:divBdr>
            <w:top w:val="none" w:sz="0" w:space="0" w:color="auto"/>
            <w:left w:val="none" w:sz="0" w:space="0" w:color="auto"/>
            <w:bottom w:val="none" w:sz="0" w:space="0" w:color="auto"/>
            <w:right w:val="none" w:sz="0" w:space="0" w:color="auto"/>
          </w:divBdr>
        </w:div>
        <w:div w:id="1143734880">
          <w:marLeft w:val="0"/>
          <w:marRight w:val="0"/>
          <w:marTop w:val="0"/>
          <w:marBottom w:val="0"/>
          <w:divBdr>
            <w:top w:val="none" w:sz="0" w:space="0" w:color="auto"/>
            <w:left w:val="none" w:sz="0" w:space="0" w:color="auto"/>
            <w:bottom w:val="none" w:sz="0" w:space="0" w:color="auto"/>
            <w:right w:val="none" w:sz="0" w:space="0" w:color="auto"/>
          </w:divBdr>
        </w:div>
        <w:div w:id="920455421">
          <w:marLeft w:val="0"/>
          <w:marRight w:val="0"/>
          <w:marTop w:val="0"/>
          <w:marBottom w:val="0"/>
          <w:divBdr>
            <w:top w:val="none" w:sz="0" w:space="0" w:color="auto"/>
            <w:left w:val="none" w:sz="0" w:space="0" w:color="auto"/>
            <w:bottom w:val="none" w:sz="0" w:space="0" w:color="auto"/>
            <w:right w:val="none" w:sz="0" w:space="0" w:color="auto"/>
          </w:divBdr>
        </w:div>
        <w:div w:id="1731270115">
          <w:marLeft w:val="0"/>
          <w:marRight w:val="0"/>
          <w:marTop w:val="0"/>
          <w:marBottom w:val="0"/>
          <w:divBdr>
            <w:top w:val="none" w:sz="0" w:space="0" w:color="auto"/>
            <w:left w:val="none" w:sz="0" w:space="0" w:color="auto"/>
            <w:bottom w:val="none" w:sz="0" w:space="0" w:color="auto"/>
            <w:right w:val="none" w:sz="0" w:space="0" w:color="auto"/>
          </w:divBdr>
        </w:div>
        <w:div w:id="929122891">
          <w:marLeft w:val="0"/>
          <w:marRight w:val="0"/>
          <w:marTop w:val="0"/>
          <w:marBottom w:val="0"/>
          <w:divBdr>
            <w:top w:val="none" w:sz="0" w:space="0" w:color="auto"/>
            <w:left w:val="none" w:sz="0" w:space="0" w:color="auto"/>
            <w:bottom w:val="none" w:sz="0" w:space="0" w:color="auto"/>
            <w:right w:val="none" w:sz="0" w:space="0" w:color="auto"/>
          </w:divBdr>
        </w:div>
        <w:div w:id="917666437">
          <w:marLeft w:val="0"/>
          <w:marRight w:val="0"/>
          <w:marTop w:val="0"/>
          <w:marBottom w:val="0"/>
          <w:divBdr>
            <w:top w:val="none" w:sz="0" w:space="0" w:color="auto"/>
            <w:left w:val="none" w:sz="0" w:space="0" w:color="auto"/>
            <w:bottom w:val="none" w:sz="0" w:space="0" w:color="auto"/>
            <w:right w:val="none" w:sz="0" w:space="0" w:color="auto"/>
          </w:divBdr>
        </w:div>
        <w:div w:id="2124569766">
          <w:marLeft w:val="0"/>
          <w:marRight w:val="0"/>
          <w:marTop w:val="0"/>
          <w:marBottom w:val="0"/>
          <w:divBdr>
            <w:top w:val="none" w:sz="0" w:space="0" w:color="auto"/>
            <w:left w:val="none" w:sz="0" w:space="0" w:color="auto"/>
            <w:bottom w:val="none" w:sz="0" w:space="0" w:color="auto"/>
            <w:right w:val="none" w:sz="0" w:space="0" w:color="auto"/>
          </w:divBdr>
        </w:div>
        <w:div w:id="2106991829">
          <w:marLeft w:val="0"/>
          <w:marRight w:val="0"/>
          <w:marTop w:val="0"/>
          <w:marBottom w:val="0"/>
          <w:divBdr>
            <w:top w:val="none" w:sz="0" w:space="0" w:color="auto"/>
            <w:left w:val="none" w:sz="0" w:space="0" w:color="auto"/>
            <w:bottom w:val="none" w:sz="0" w:space="0" w:color="auto"/>
            <w:right w:val="none" w:sz="0" w:space="0" w:color="auto"/>
          </w:divBdr>
        </w:div>
        <w:div w:id="604846277">
          <w:marLeft w:val="0"/>
          <w:marRight w:val="0"/>
          <w:marTop w:val="0"/>
          <w:marBottom w:val="0"/>
          <w:divBdr>
            <w:top w:val="none" w:sz="0" w:space="0" w:color="auto"/>
            <w:left w:val="none" w:sz="0" w:space="0" w:color="auto"/>
            <w:bottom w:val="none" w:sz="0" w:space="0" w:color="auto"/>
            <w:right w:val="none" w:sz="0" w:space="0" w:color="auto"/>
          </w:divBdr>
        </w:div>
        <w:div w:id="731463692">
          <w:marLeft w:val="0"/>
          <w:marRight w:val="0"/>
          <w:marTop w:val="0"/>
          <w:marBottom w:val="0"/>
          <w:divBdr>
            <w:top w:val="none" w:sz="0" w:space="0" w:color="auto"/>
            <w:left w:val="none" w:sz="0" w:space="0" w:color="auto"/>
            <w:bottom w:val="none" w:sz="0" w:space="0" w:color="auto"/>
            <w:right w:val="none" w:sz="0" w:space="0" w:color="auto"/>
          </w:divBdr>
        </w:div>
        <w:div w:id="867718413">
          <w:marLeft w:val="0"/>
          <w:marRight w:val="0"/>
          <w:marTop w:val="0"/>
          <w:marBottom w:val="0"/>
          <w:divBdr>
            <w:top w:val="none" w:sz="0" w:space="0" w:color="auto"/>
            <w:left w:val="none" w:sz="0" w:space="0" w:color="auto"/>
            <w:bottom w:val="none" w:sz="0" w:space="0" w:color="auto"/>
            <w:right w:val="none" w:sz="0" w:space="0" w:color="auto"/>
          </w:divBdr>
        </w:div>
        <w:div w:id="1441225131">
          <w:marLeft w:val="0"/>
          <w:marRight w:val="0"/>
          <w:marTop w:val="0"/>
          <w:marBottom w:val="0"/>
          <w:divBdr>
            <w:top w:val="none" w:sz="0" w:space="0" w:color="auto"/>
            <w:left w:val="none" w:sz="0" w:space="0" w:color="auto"/>
            <w:bottom w:val="none" w:sz="0" w:space="0" w:color="auto"/>
            <w:right w:val="none" w:sz="0" w:space="0" w:color="auto"/>
          </w:divBdr>
        </w:div>
        <w:div w:id="230772767">
          <w:marLeft w:val="0"/>
          <w:marRight w:val="0"/>
          <w:marTop w:val="0"/>
          <w:marBottom w:val="0"/>
          <w:divBdr>
            <w:top w:val="none" w:sz="0" w:space="0" w:color="auto"/>
            <w:left w:val="none" w:sz="0" w:space="0" w:color="auto"/>
            <w:bottom w:val="none" w:sz="0" w:space="0" w:color="auto"/>
            <w:right w:val="none" w:sz="0" w:space="0" w:color="auto"/>
          </w:divBdr>
        </w:div>
        <w:div w:id="1371033776">
          <w:marLeft w:val="0"/>
          <w:marRight w:val="0"/>
          <w:marTop w:val="0"/>
          <w:marBottom w:val="0"/>
          <w:divBdr>
            <w:top w:val="none" w:sz="0" w:space="0" w:color="auto"/>
            <w:left w:val="none" w:sz="0" w:space="0" w:color="auto"/>
            <w:bottom w:val="none" w:sz="0" w:space="0" w:color="auto"/>
            <w:right w:val="none" w:sz="0" w:space="0" w:color="auto"/>
          </w:divBdr>
        </w:div>
        <w:div w:id="1907185974">
          <w:marLeft w:val="0"/>
          <w:marRight w:val="0"/>
          <w:marTop w:val="0"/>
          <w:marBottom w:val="0"/>
          <w:divBdr>
            <w:top w:val="none" w:sz="0" w:space="0" w:color="auto"/>
            <w:left w:val="none" w:sz="0" w:space="0" w:color="auto"/>
            <w:bottom w:val="none" w:sz="0" w:space="0" w:color="auto"/>
            <w:right w:val="none" w:sz="0" w:space="0" w:color="auto"/>
          </w:divBdr>
        </w:div>
        <w:div w:id="1040665233">
          <w:marLeft w:val="0"/>
          <w:marRight w:val="0"/>
          <w:marTop w:val="0"/>
          <w:marBottom w:val="0"/>
          <w:divBdr>
            <w:top w:val="none" w:sz="0" w:space="0" w:color="auto"/>
            <w:left w:val="none" w:sz="0" w:space="0" w:color="auto"/>
            <w:bottom w:val="none" w:sz="0" w:space="0" w:color="auto"/>
            <w:right w:val="none" w:sz="0" w:space="0" w:color="auto"/>
          </w:divBdr>
        </w:div>
        <w:div w:id="531846790">
          <w:marLeft w:val="0"/>
          <w:marRight w:val="0"/>
          <w:marTop w:val="0"/>
          <w:marBottom w:val="0"/>
          <w:divBdr>
            <w:top w:val="none" w:sz="0" w:space="0" w:color="auto"/>
            <w:left w:val="none" w:sz="0" w:space="0" w:color="auto"/>
            <w:bottom w:val="none" w:sz="0" w:space="0" w:color="auto"/>
            <w:right w:val="none" w:sz="0" w:space="0" w:color="auto"/>
          </w:divBdr>
        </w:div>
        <w:div w:id="464322938">
          <w:marLeft w:val="0"/>
          <w:marRight w:val="0"/>
          <w:marTop w:val="0"/>
          <w:marBottom w:val="0"/>
          <w:divBdr>
            <w:top w:val="none" w:sz="0" w:space="0" w:color="auto"/>
            <w:left w:val="none" w:sz="0" w:space="0" w:color="auto"/>
            <w:bottom w:val="none" w:sz="0" w:space="0" w:color="auto"/>
            <w:right w:val="none" w:sz="0" w:space="0" w:color="auto"/>
          </w:divBdr>
        </w:div>
        <w:div w:id="1149395110">
          <w:marLeft w:val="0"/>
          <w:marRight w:val="0"/>
          <w:marTop w:val="0"/>
          <w:marBottom w:val="0"/>
          <w:divBdr>
            <w:top w:val="none" w:sz="0" w:space="0" w:color="auto"/>
            <w:left w:val="none" w:sz="0" w:space="0" w:color="auto"/>
            <w:bottom w:val="none" w:sz="0" w:space="0" w:color="auto"/>
            <w:right w:val="none" w:sz="0" w:space="0" w:color="auto"/>
          </w:divBdr>
        </w:div>
        <w:div w:id="545069741">
          <w:marLeft w:val="0"/>
          <w:marRight w:val="0"/>
          <w:marTop w:val="0"/>
          <w:marBottom w:val="0"/>
          <w:divBdr>
            <w:top w:val="none" w:sz="0" w:space="0" w:color="auto"/>
            <w:left w:val="none" w:sz="0" w:space="0" w:color="auto"/>
            <w:bottom w:val="none" w:sz="0" w:space="0" w:color="auto"/>
            <w:right w:val="none" w:sz="0" w:space="0" w:color="auto"/>
          </w:divBdr>
        </w:div>
        <w:div w:id="1677270439">
          <w:marLeft w:val="0"/>
          <w:marRight w:val="0"/>
          <w:marTop w:val="0"/>
          <w:marBottom w:val="0"/>
          <w:divBdr>
            <w:top w:val="none" w:sz="0" w:space="0" w:color="auto"/>
            <w:left w:val="none" w:sz="0" w:space="0" w:color="auto"/>
            <w:bottom w:val="none" w:sz="0" w:space="0" w:color="auto"/>
            <w:right w:val="none" w:sz="0" w:space="0" w:color="auto"/>
          </w:divBdr>
        </w:div>
        <w:div w:id="1651249574">
          <w:marLeft w:val="0"/>
          <w:marRight w:val="0"/>
          <w:marTop w:val="0"/>
          <w:marBottom w:val="0"/>
          <w:divBdr>
            <w:top w:val="none" w:sz="0" w:space="0" w:color="auto"/>
            <w:left w:val="none" w:sz="0" w:space="0" w:color="auto"/>
            <w:bottom w:val="none" w:sz="0" w:space="0" w:color="auto"/>
            <w:right w:val="none" w:sz="0" w:space="0" w:color="auto"/>
          </w:divBdr>
        </w:div>
        <w:div w:id="653878936">
          <w:marLeft w:val="0"/>
          <w:marRight w:val="0"/>
          <w:marTop w:val="0"/>
          <w:marBottom w:val="0"/>
          <w:divBdr>
            <w:top w:val="none" w:sz="0" w:space="0" w:color="auto"/>
            <w:left w:val="none" w:sz="0" w:space="0" w:color="auto"/>
            <w:bottom w:val="none" w:sz="0" w:space="0" w:color="auto"/>
            <w:right w:val="none" w:sz="0" w:space="0" w:color="auto"/>
          </w:divBdr>
        </w:div>
        <w:div w:id="503471964">
          <w:marLeft w:val="0"/>
          <w:marRight w:val="0"/>
          <w:marTop w:val="0"/>
          <w:marBottom w:val="0"/>
          <w:divBdr>
            <w:top w:val="none" w:sz="0" w:space="0" w:color="auto"/>
            <w:left w:val="none" w:sz="0" w:space="0" w:color="auto"/>
            <w:bottom w:val="none" w:sz="0" w:space="0" w:color="auto"/>
            <w:right w:val="none" w:sz="0" w:space="0" w:color="auto"/>
          </w:divBdr>
        </w:div>
        <w:div w:id="1984383522">
          <w:marLeft w:val="0"/>
          <w:marRight w:val="0"/>
          <w:marTop w:val="0"/>
          <w:marBottom w:val="0"/>
          <w:divBdr>
            <w:top w:val="none" w:sz="0" w:space="0" w:color="auto"/>
            <w:left w:val="none" w:sz="0" w:space="0" w:color="auto"/>
            <w:bottom w:val="none" w:sz="0" w:space="0" w:color="auto"/>
            <w:right w:val="none" w:sz="0" w:space="0" w:color="auto"/>
          </w:divBdr>
        </w:div>
        <w:div w:id="1544706548">
          <w:marLeft w:val="0"/>
          <w:marRight w:val="0"/>
          <w:marTop w:val="0"/>
          <w:marBottom w:val="0"/>
          <w:divBdr>
            <w:top w:val="none" w:sz="0" w:space="0" w:color="auto"/>
            <w:left w:val="none" w:sz="0" w:space="0" w:color="auto"/>
            <w:bottom w:val="none" w:sz="0" w:space="0" w:color="auto"/>
            <w:right w:val="none" w:sz="0" w:space="0" w:color="auto"/>
          </w:divBdr>
        </w:div>
        <w:div w:id="1994135526">
          <w:marLeft w:val="0"/>
          <w:marRight w:val="0"/>
          <w:marTop w:val="0"/>
          <w:marBottom w:val="0"/>
          <w:divBdr>
            <w:top w:val="none" w:sz="0" w:space="0" w:color="auto"/>
            <w:left w:val="none" w:sz="0" w:space="0" w:color="auto"/>
            <w:bottom w:val="none" w:sz="0" w:space="0" w:color="auto"/>
            <w:right w:val="none" w:sz="0" w:space="0" w:color="auto"/>
          </w:divBdr>
        </w:div>
        <w:div w:id="773594082">
          <w:marLeft w:val="0"/>
          <w:marRight w:val="0"/>
          <w:marTop w:val="0"/>
          <w:marBottom w:val="0"/>
          <w:divBdr>
            <w:top w:val="none" w:sz="0" w:space="0" w:color="auto"/>
            <w:left w:val="none" w:sz="0" w:space="0" w:color="auto"/>
            <w:bottom w:val="none" w:sz="0" w:space="0" w:color="auto"/>
            <w:right w:val="none" w:sz="0" w:space="0" w:color="auto"/>
          </w:divBdr>
        </w:div>
        <w:div w:id="250823053">
          <w:marLeft w:val="0"/>
          <w:marRight w:val="0"/>
          <w:marTop w:val="0"/>
          <w:marBottom w:val="0"/>
          <w:divBdr>
            <w:top w:val="none" w:sz="0" w:space="0" w:color="auto"/>
            <w:left w:val="none" w:sz="0" w:space="0" w:color="auto"/>
            <w:bottom w:val="none" w:sz="0" w:space="0" w:color="auto"/>
            <w:right w:val="none" w:sz="0" w:space="0" w:color="auto"/>
          </w:divBdr>
        </w:div>
        <w:div w:id="395394960">
          <w:marLeft w:val="0"/>
          <w:marRight w:val="0"/>
          <w:marTop w:val="0"/>
          <w:marBottom w:val="0"/>
          <w:divBdr>
            <w:top w:val="none" w:sz="0" w:space="0" w:color="auto"/>
            <w:left w:val="none" w:sz="0" w:space="0" w:color="auto"/>
            <w:bottom w:val="none" w:sz="0" w:space="0" w:color="auto"/>
            <w:right w:val="none" w:sz="0" w:space="0" w:color="auto"/>
          </w:divBdr>
        </w:div>
        <w:div w:id="1899823972">
          <w:marLeft w:val="0"/>
          <w:marRight w:val="0"/>
          <w:marTop w:val="0"/>
          <w:marBottom w:val="0"/>
          <w:divBdr>
            <w:top w:val="none" w:sz="0" w:space="0" w:color="auto"/>
            <w:left w:val="none" w:sz="0" w:space="0" w:color="auto"/>
            <w:bottom w:val="none" w:sz="0" w:space="0" w:color="auto"/>
            <w:right w:val="none" w:sz="0" w:space="0" w:color="auto"/>
          </w:divBdr>
        </w:div>
        <w:div w:id="495537372">
          <w:marLeft w:val="0"/>
          <w:marRight w:val="0"/>
          <w:marTop w:val="0"/>
          <w:marBottom w:val="0"/>
          <w:divBdr>
            <w:top w:val="none" w:sz="0" w:space="0" w:color="auto"/>
            <w:left w:val="none" w:sz="0" w:space="0" w:color="auto"/>
            <w:bottom w:val="none" w:sz="0" w:space="0" w:color="auto"/>
            <w:right w:val="none" w:sz="0" w:space="0" w:color="auto"/>
          </w:divBdr>
        </w:div>
        <w:div w:id="887106904">
          <w:marLeft w:val="0"/>
          <w:marRight w:val="0"/>
          <w:marTop w:val="0"/>
          <w:marBottom w:val="0"/>
          <w:divBdr>
            <w:top w:val="none" w:sz="0" w:space="0" w:color="auto"/>
            <w:left w:val="none" w:sz="0" w:space="0" w:color="auto"/>
            <w:bottom w:val="none" w:sz="0" w:space="0" w:color="auto"/>
            <w:right w:val="none" w:sz="0" w:space="0" w:color="auto"/>
          </w:divBdr>
        </w:div>
        <w:div w:id="818500874">
          <w:marLeft w:val="0"/>
          <w:marRight w:val="0"/>
          <w:marTop w:val="0"/>
          <w:marBottom w:val="0"/>
          <w:divBdr>
            <w:top w:val="none" w:sz="0" w:space="0" w:color="auto"/>
            <w:left w:val="none" w:sz="0" w:space="0" w:color="auto"/>
            <w:bottom w:val="none" w:sz="0" w:space="0" w:color="auto"/>
            <w:right w:val="none" w:sz="0" w:space="0" w:color="auto"/>
          </w:divBdr>
        </w:div>
        <w:div w:id="1995834992">
          <w:marLeft w:val="0"/>
          <w:marRight w:val="0"/>
          <w:marTop w:val="0"/>
          <w:marBottom w:val="0"/>
          <w:divBdr>
            <w:top w:val="none" w:sz="0" w:space="0" w:color="auto"/>
            <w:left w:val="none" w:sz="0" w:space="0" w:color="auto"/>
            <w:bottom w:val="none" w:sz="0" w:space="0" w:color="auto"/>
            <w:right w:val="none" w:sz="0" w:space="0" w:color="auto"/>
          </w:divBdr>
        </w:div>
        <w:div w:id="92169715">
          <w:marLeft w:val="0"/>
          <w:marRight w:val="0"/>
          <w:marTop w:val="0"/>
          <w:marBottom w:val="0"/>
          <w:divBdr>
            <w:top w:val="none" w:sz="0" w:space="0" w:color="auto"/>
            <w:left w:val="none" w:sz="0" w:space="0" w:color="auto"/>
            <w:bottom w:val="none" w:sz="0" w:space="0" w:color="auto"/>
            <w:right w:val="none" w:sz="0" w:space="0" w:color="auto"/>
          </w:divBdr>
        </w:div>
        <w:div w:id="1247878367">
          <w:marLeft w:val="0"/>
          <w:marRight w:val="0"/>
          <w:marTop w:val="0"/>
          <w:marBottom w:val="0"/>
          <w:divBdr>
            <w:top w:val="none" w:sz="0" w:space="0" w:color="auto"/>
            <w:left w:val="none" w:sz="0" w:space="0" w:color="auto"/>
            <w:bottom w:val="none" w:sz="0" w:space="0" w:color="auto"/>
            <w:right w:val="none" w:sz="0" w:space="0" w:color="auto"/>
          </w:divBdr>
        </w:div>
        <w:div w:id="10105062">
          <w:marLeft w:val="0"/>
          <w:marRight w:val="0"/>
          <w:marTop w:val="0"/>
          <w:marBottom w:val="0"/>
          <w:divBdr>
            <w:top w:val="none" w:sz="0" w:space="0" w:color="auto"/>
            <w:left w:val="none" w:sz="0" w:space="0" w:color="auto"/>
            <w:bottom w:val="none" w:sz="0" w:space="0" w:color="auto"/>
            <w:right w:val="none" w:sz="0" w:space="0" w:color="auto"/>
          </w:divBdr>
        </w:div>
        <w:div w:id="1154225956">
          <w:marLeft w:val="0"/>
          <w:marRight w:val="0"/>
          <w:marTop w:val="0"/>
          <w:marBottom w:val="0"/>
          <w:divBdr>
            <w:top w:val="none" w:sz="0" w:space="0" w:color="auto"/>
            <w:left w:val="none" w:sz="0" w:space="0" w:color="auto"/>
            <w:bottom w:val="none" w:sz="0" w:space="0" w:color="auto"/>
            <w:right w:val="none" w:sz="0" w:space="0" w:color="auto"/>
          </w:divBdr>
        </w:div>
        <w:div w:id="1590112362">
          <w:marLeft w:val="0"/>
          <w:marRight w:val="0"/>
          <w:marTop w:val="0"/>
          <w:marBottom w:val="0"/>
          <w:divBdr>
            <w:top w:val="none" w:sz="0" w:space="0" w:color="auto"/>
            <w:left w:val="none" w:sz="0" w:space="0" w:color="auto"/>
            <w:bottom w:val="none" w:sz="0" w:space="0" w:color="auto"/>
            <w:right w:val="none" w:sz="0" w:space="0" w:color="auto"/>
          </w:divBdr>
        </w:div>
        <w:div w:id="1805806285">
          <w:marLeft w:val="0"/>
          <w:marRight w:val="0"/>
          <w:marTop w:val="0"/>
          <w:marBottom w:val="0"/>
          <w:divBdr>
            <w:top w:val="none" w:sz="0" w:space="0" w:color="auto"/>
            <w:left w:val="none" w:sz="0" w:space="0" w:color="auto"/>
            <w:bottom w:val="none" w:sz="0" w:space="0" w:color="auto"/>
            <w:right w:val="none" w:sz="0" w:space="0" w:color="auto"/>
          </w:divBdr>
        </w:div>
        <w:div w:id="1240944978">
          <w:marLeft w:val="0"/>
          <w:marRight w:val="0"/>
          <w:marTop w:val="0"/>
          <w:marBottom w:val="0"/>
          <w:divBdr>
            <w:top w:val="none" w:sz="0" w:space="0" w:color="auto"/>
            <w:left w:val="none" w:sz="0" w:space="0" w:color="auto"/>
            <w:bottom w:val="none" w:sz="0" w:space="0" w:color="auto"/>
            <w:right w:val="none" w:sz="0" w:space="0" w:color="auto"/>
          </w:divBdr>
        </w:div>
        <w:div w:id="1316642607">
          <w:marLeft w:val="0"/>
          <w:marRight w:val="0"/>
          <w:marTop w:val="0"/>
          <w:marBottom w:val="0"/>
          <w:divBdr>
            <w:top w:val="none" w:sz="0" w:space="0" w:color="auto"/>
            <w:left w:val="none" w:sz="0" w:space="0" w:color="auto"/>
            <w:bottom w:val="none" w:sz="0" w:space="0" w:color="auto"/>
            <w:right w:val="none" w:sz="0" w:space="0" w:color="auto"/>
          </w:divBdr>
        </w:div>
        <w:div w:id="685863514">
          <w:marLeft w:val="0"/>
          <w:marRight w:val="0"/>
          <w:marTop w:val="0"/>
          <w:marBottom w:val="0"/>
          <w:divBdr>
            <w:top w:val="none" w:sz="0" w:space="0" w:color="auto"/>
            <w:left w:val="none" w:sz="0" w:space="0" w:color="auto"/>
            <w:bottom w:val="none" w:sz="0" w:space="0" w:color="auto"/>
            <w:right w:val="none" w:sz="0" w:space="0" w:color="auto"/>
          </w:divBdr>
        </w:div>
        <w:div w:id="55324944">
          <w:marLeft w:val="0"/>
          <w:marRight w:val="0"/>
          <w:marTop w:val="0"/>
          <w:marBottom w:val="0"/>
          <w:divBdr>
            <w:top w:val="none" w:sz="0" w:space="0" w:color="auto"/>
            <w:left w:val="none" w:sz="0" w:space="0" w:color="auto"/>
            <w:bottom w:val="none" w:sz="0" w:space="0" w:color="auto"/>
            <w:right w:val="none" w:sz="0" w:space="0" w:color="auto"/>
          </w:divBdr>
        </w:div>
        <w:div w:id="1915122652">
          <w:marLeft w:val="0"/>
          <w:marRight w:val="0"/>
          <w:marTop w:val="0"/>
          <w:marBottom w:val="0"/>
          <w:divBdr>
            <w:top w:val="none" w:sz="0" w:space="0" w:color="auto"/>
            <w:left w:val="none" w:sz="0" w:space="0" w:color="auto"/>
            <w:bottom w:val="none" w:sz="0" w:space="0" w:color="auto"/>
            <w:right w:val="none" w:sz="0" w:space="0" w:color="auto"/>
          </w:divBdr>
        </w:div>
        <w:div w:id="1888450171">
          <w:marLeft w:val="0"/>
          <w:marRight w:val="0"/>
          <w:marTop w:val="0"/>
          <w:marBottom w:val="0"/>
          <w:divBdr>
            <w:top w:val="none" w:sz="0" w:space="0" w:color="auto"/>
            <w:left w:val="none" w:sz="0" w:space="0" w:color="auto"/>
            <w:bottom w:val="none" w:sz="0" w:space="0" w:color="auto"/>
            <w:right w:val="none" w:sz="0" w:space="0" w:color="auto"/>
          </w:divBdr>
        </w:div>
        <w:div w:id="1831826915">
          <w:marLeft w:val="0"/>
          <w:marRight w:val="0"/>
          <w:marTop w:val="0"/>
          <w:marBottom w:val="0"/>
          <w:divBdr>
            <w:top w:val="none" w:sz="0" w:space="0" w:color="auto"/>
            <w:left w:val="none" w:sz="0" w:space="0" w:color="auto"/>
            <w:bottom w:val="none" w:sz="0" w:space="0" w:color="auto"/>
            <w:right w:val="none" w:sz="0" w:space="0" w:color="auto"/>
          </w:divBdr>
        </w:div>
        <w:div w:id="148415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onds21.nl/nieuws/679/fonds-21-zet-stevig-in-op-aanpak-psychische-gezondheid-onder-jongeren" TargetMode="External"/><Relationship Id="rId2" Type="http://schemas.openxmlformats.org/officeDocument/2006/relationships/hyperlink" Target="https://www.windesheim.nl/~/media/files/windesheim/over-windesheim/nieuws/actieplanpartnershipstudentenwelzijn.pdf?la=nl-nl" TargetMode="External"/><Relationship Id="rId1" Type="http://schemas.openxmlformats.org/officeDocument/2006/relationships/hyperlink" Target="https://www.aon.com/netherlands/newsroom/artikelen/2021/zorgcollectiviteit-na-vervallen-korting.jsp" TargetMode="External"/><Relationship Id="rId4" Type="http://schemas.openxmlformats.org/officeDocument/2006/relationships/hyperlink" Target="https://kennisbankstudentenwelzij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0358D0D969E04CBB4371647C918CC6" ma:contentTypeVersion="12" ma:contentTypeDescription="Een nieuw document maken." ma:contentTypeScope="" ma:versionID="149403f31c0578a984390262f96c1579">
  <xsd:schema xmlns:xsd="http://www.w3.org/2001/XMLSchema" xmlns:xs="http://www.w3.org/2001/XMLSchema" xmlns:p="http://schemas.microsoft.com/office/2006/metadata/properties" xmlns:ns2="904e14b3-54c4-44a5-92e1-75fe987b63ea" xmlns:ns3="5f88247c-ddd9-40ce-9d10-d1c11b34eef9" targetNamespace="http://schemas.microsoft.com/office/2006/metadata/properties" ma:root="true" ma:fieldsID="d1a77c8b4fbd6f04e834d4a7b4dc2cb8" ns2:_="" ns3:_="">
    <xsd:import namespace="904e14b3-54c4-44a5-92e1-75fe987b63ea"/>
    <xsd:import namespace="5f88247c-ddd9-40ce-9d10-d1c11b34ee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14b3-54c4-44a5-92e1-75fe987b6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8247c-ddd9-40ce-9d10-d1c11b34eef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2F700-93D6-4753-9287-3227609BE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A65F9C-71A2-44A7-89B0-B5C28283BC76}">
  <ds:schemaRefs>
    <ds:schemaRef ds:uri="http://schemas.openxmlformats.org/officeDocument/2006/bibliography"/>
  </ds:schemaRefs>
</ds:datastoreItem>
</file>

<file path=customXml/itemProps3.xml><?xml version="1.0" encoding="utf-8"?>
<ds:datastoreItem xmlns:ds="http://schemas.openxmlformats.org/officeDocument/2006/customXml" ds:itemID="{B13CA0F5-2183-4039-B974-F441C6A7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e14b3-54c4-44a5-92e1-75fe987b63ea"/>
    <ds:schemaRef ds:uri="5f88247c-ddd9-40ce-9d10-d1c11b34e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64E15-F745-4082-9FC3-0ED4D1796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4425</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Lemmens</dc:creator>
  <cp:keywords/>
  <dc:description/>
  <cp:lastModifiedBy>D Lemmens</cp:lastModifiedBy>
  <cp:revision>7</cp:revision>
  <dcterms:created xsi:type="dcterms:W3CDTF">2022-04-05T13:58:00Z</dcterms:created>
  <dcterms:modified xsi:type="dcterms:W3CDTF">2022-04-11T15:18:00Z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0x0101007F0358D0D969E04CBB4371647C918CC6</vt:lpwstr>
  </property>
</Properties>
</file>